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74" w:rsidRPr="006D2674" w:rsidRDefault="006D2674" w:rsidP="006D2674">
      <w:pPr>
        <w:adjustRightInd w:val="0"/>
        <w:snapToGrid w:val="0"/>
        <w:spacing w:line="560" w:lineRule="atLeast"/>
        <w:rPr>
          <w:rFonts w:ascii="楷体_GB2312" w:eastAsia="楷体_GB2312" w:hint="eastAsia"/>
          <w:sz w:val="32"/>
          <w:szCs w:val="32"/>
        </w:rPr>
      </w:pPr>
      <w:r w:rsidRPr="001535C9">
        <w:rPr>
          <w:rFonts w:ascii="楷体_GB2312" w:eastAsia="楷体_GB2312" w:hint="eastAsia"/>
          <w:sz w:val="32"/>
          <w:szCs w:val="32"/>
        </w:rPr>
        <w:t xml:space="preserve">附件： </w:t>
      </w:r>
    </w:p>
    <w:p w:rsidR="006D2674" w:rsidRPr="00A140EF" w:rsidRDefault="006D2674" w:rsidP="006D2674">
      <w:pPr>
        <w:widowControl/>
        <w:spacing w:before="100" w:beforeAutospacing="1" w:after="100" w:afterAutospacing="1" w:line="384" w:lineRule="auto"/>
        <w:jc w:val="center"/>
        <w:rPr>
          <w:rFonts w:ascii="宋体" w:hAnsi="宋体" w:hint="eastAsia"/>
          <w:color w:val="000000" w:themeColor="text1"/>
          <w:sz w:val="32"/>
          <w:szCs w:val="32"/>
        </w:rPr>
      </w:pPr>
      <w:r w:rsidRPr="00A140EF">
        <w:rPr>
          <w:rFonts w:ascii="宋体" w:hAnsi="宋体" w:hint="eastAsia"/>
          <w:color w:val="000000" w:themeColor="text1"/>
          <w:sz w:val="32"/>
          <w:szCs w:val="32"/>
        </w:rPr>
        <w:t>2015年南山区自主创新产业发展专项资金</w:t>
      </w:r>
      <w:r w:rsidRPr="00A140EF">
        <w:rPr>
          <w:rFonts w:ascii="宋体" w:hAnsi="宋体"/>
          <w:color w:val="000000" w:themeColor="text1"/>
          <w:sz w:val="32"/>
          <w:szCs w:val="32"/>
        </w:rPr>
        <w:t>—</w:t>
      </w:r>
      <w:r w:rsidRPr="00A140EF">
        <w:rPr>
          <w:rFonts w:ascii="宋体" w:hAnsi="宋体" w:hint="eastAsia"/>
          <w:color w:val="000000" w:themeColor="text1"/>
          <w:sz w:val="32"/>
          <w:szCs w:val="32"/>
        </w:rPr>
        <w:t>节能减排分项资金拟资助项目和企业（第三批）名单</w:t>
      </w:r>
    </w:p>
    <w:tbl>
      <w:tblPr>
        <w:tblStyle w:val="a7"/>
        <w:tblW w:w="0" w:type="auto"/>
        <w:tblInd w:w="108" w:type="dxa"/>
        <w:tblLook w:val="01E0"/>
      </w:tblPr>
      <w:tblGrid>
        <w:gridCol w:w="716"/>
        <w:gridCol w:w="3938"/>
        <w:gridCol w:w="3760"/>
      </w:tblGrid>
      <w:tr w:rsidR="006D2674" w:rsidRPr="00A140EF" w:rsidTr="0072500D">
        <w:tc>
          <w:tcPr>
            <w:tcW w:w="716" w:type="dxa"/>
          </w:tcPr>
          <w:p w:rsidR="006D2674" w:rsidRPr="00A140EF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A140EF">
              <w:rPr>
                <w:rFonts w:ascii="宋体" w:hAnsi="宋体" w:hint="eastAsia"/>
                <w:color w:val="000000" w:themeColor="text1"/>
                <w:szCs w:val="21"/>
              </w:rPr>
              <w:t>序号</w:t>
            </w:r>
          </w:p>
        </w:tc>
        <w:tc>
          <w:tcPr>
            <w:tcW w:w="3938" w:type="dxa"/>
          </w:tcPr>
          <w:p w:rsidR="006D2674" w:rsidRPr="00A140EF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A140EF">
              <w:rPr>
                <w:rFonts w:ascii="宋体" w:hAnsi="宋体" w:hint="eastAsia"/>
                <w:color w:val="000000" w:themeColor="text1"/>
                <w:szCs w:val="21"/>
              </w:rPr>
              <w:t>单位 名 称</w:t>
            </w:r>
          </w:p>
        </w:tc>
        <w:tc>
          <w:tcPr>
            <w:tcW w:w="3760" w:type="dxa"/>
          </w:tcPr>
          <w:p w:rsidR="006D2674" w:rsidRPr="00A140EF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A140EF">
              <w:rPr>
                <w:rFonts w:ascii="宋体" w:hAnsi="宋体" w:hint="eastAsia"/>
                <w:color w:val="000000" w:themeColor="text1"/>
                <w:szCs w:val="21"/>
              </w:rPr>
              <w:t>项目 名 称</w:t>
            </w:r>
          </w:p>
        </w:tc>
      </w:tr>
      <w:tr w:rsidR="006D2674" w:rsidRPr="00A140EF" w:rsidTr="0072500D">
        <w:tc>
          <w:tcPr>
            <w:tcW w:w="716" w:type="dxa"/>
          </w:tcPr>
          <w:p w:rsidR="006D2674" w:rsidRPr="00A140EF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A140EF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3938" w:type="dxa"/>
            <w:vAlign w:val="bottom"/>
          </w:tcPr>
          <w:p w:rsidR="006D2674" w:rsidRPr="00A140EF" w:rsidRDefault="006D2674" w:rsidP="0072500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A140EF">
              <w:rPr>
                <w:rFonts w:hint="eastAsia"/>
                <w:color w:val="000000" w:themeColor="text1"/>
                <w:sz w:val="22"/>
                <w:szCs w:val="22"/>
              </w:rPr>
              <w:t>深圳妈湾电力有限公司</w:t>
            </w:r>
          </w:p>
        </w:tc>
        <w:tc>
          <w:tcPr>
            <w:tcW w:w="3760" w:type="dxa"/>
            <w:vAlign w:val="bottom"/>
          </w:tcPr>
          <w:p w:rsidR="006D2674" w:rsidRPr="00A140EF" w:rsidRDefault="006D2674" w:rsidP="0072500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 w:rsidRPr="00A140EF">
              <w:rPr>
                <w:rFonts w:hint="eastAsia"/>
                <w:color w:val="000000" w:themeColor="text1"/>
                <w:sz w:val="22"/>
                <w:szCs w:val="22"/>
              </w:rPr>
              <w:t>深圳妈湾电力有限公司能源管理体系建设</w:t>
            </w:r>
            <w:r w:rsidRPr="00A140EF">
              <w:rPr>
                <w:rFonts w:hint="eastAsia"/>
                <w:color w:val="000000" w:themeColor="text1"/>
                <w:sz w:val="22"/>
                <w:szCs w:val="22"/>
              </w:rPr>
              <w:t xml:space="preserve">  </w:t>
            </w:r>
          </w:p>
        </w:tc>
      </w:tr>
      <w:tr w:rsidR="006D2674" w:rsidRPr="00A140EF" w:rsidTr="0072500D">
        <w:trPr>
          <w:trHeight w:val="443"/>
        </w:trPr>
        <w:tc>
          <w:tcPr>
            <w:tcW w:w="716" w:type="dxa"/>
            <w:vAlign w:val="center"/>
          </w:tcPr>
          <w:p w:rsidR="006D2674" w:rsidRPr="00A140EF" w:rsidRDefault="006D2674" w:rsidP="0072500D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A140EF"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938" w:type="dxa"/>
            <w:vAlign w:val="bottom"/>
          </w:tcPr>
          <w:p w:rsidR="006D2674" w:rsidRPr="00A140EF" w:rsidRDefault="006D2674" w:rsidP="0072500D">
            <w:pPr>
              <w:rPr>
                <w:rFonts w:ascii="Courier New" w:hAnsi="Courier New" w:cs="宋体"/>
                <w:color w:val="000000" w:themeColor="text1"/>
                <w:sz w:val="24"/>
              </w:rPr>
            </w:pPr>
            <w:r w:rsidRPr="00A140EF">
              <w:rPr>
                <w:rFonts w:ascii="Courier New" w:hAnsi="Courier New"/>
                <w:color w:val="000000" w:themeColor="text1"/>
              </w:rPr>
              <w:t>莱茵技术监护（深圳）有限公司</w:t>
            </w:r>
          </w:p>
        </w:tc>
        <w:tc>
          <w:tcPr>
            <w:tcW w:w="3760" w:type="dxa"/>
            <w:vAlign w:val="bottom"/>
          </w:tcPr>
          <w:p w:rsidR="006D2674" w:rsidRPr="00A140EF" w:rsidRDefault="006D2674" w:rsidP="0072500D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hyperlink r:id="rId6" w:history="1">
              <w:r w:rsidRPr="00A140EF">
                <w:rPr>
                  <w:rStyle w:val="a6"/>
                  <w:rFonts w:hint="eastAsia"/>
                  <w:color w:val="000000" w:themeColor="text1"/>
                  <w:sz w:val="22"/>
                  <w:szCs w:val="22"/>
                  <w:u w:val="none"/>
                </w:rPr>
                <w:t>零售商门店能耗管理评价规范编制</w:t>
              </w:r>
            </w:hyperlink>
          </w:p>
        </w:tc>
      </w:tr>
      <w:tr w:rsidR="006D2674" w:rsidRPr="00A140EF" w:rsidTr="0072500D">
        <w:tc>
          <w:tcPr>
            <w:tcW w:w="716" w:type="dxa"/>
          </w:tcPr>
          <w:p w:rsidR="006D2674" w:rsidRPr="00A140EF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color w:val="000000" w:themeColor="text1"/>
                <w:szCs w:val="21"/>
              </w:rPr>
            </w:pPr>
            <w:r w:rsidRPr="00A140EF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938" w:type="dxa"/>
            <w:vAlign w:val="bottom"/>
          </w:tcPr>
          <w:p w:rsidR="006D2674" w:rsidRPr="00A140EF" w:rsidRDefault="006D2674" w:rsidP="0072500D">
            <w:pPr>
              <w:rPr>
                <w:rFonts w:ascii="Courier New" w:hAnsi="Courier New" w:cs="宋体"/>
                <w:color w:val="000000" w:themeColor="text1"/>
                <w:sz w:val="24"/>
              </w:rPr>
            </w:pPr>
            <w:r w:rsidRPr="00A140EF">
              <w:rPr>
                <w:rFonts w:ascii="Courier New" w:hAnsi="Courier New"/>
                <w:color w:val="000000" w:themeColor="text1"/>
              </w:rPr>
              <w:t>深圳市安顺节能科技发展有限公司</w:t>
            </w:r>
          </w:p>
        </w:tc>
        <w:tc>
          <w:tcPr>
            <w:tcW w:w="3760" w:type="dxa"/>
            <w:vAlign w:val="bottom"/>
          </w:tcPr>
          <w:p w:rsidR="006D2674" w:rsidRPr="00A140EF" w:rsidRDefault="006D2674" w:rsidP="0072500D">
            <w:pPr>
              <w:rPr>
                <w:rFonts w:ascii="Courier New" w:hAnsi="Courier New" w:cs="宋体"/>
                <w:color w:val="000000" w:themeColor="text1"/>
                <w:sz w:val="24"/>
              </w:rPr>
            </w:pPr>
            <w:r w:rsidRPr="00A140EF">
              <w:rPr>
                <w:rFonts w:ascii="Courier New" w:hAnsi="Courier New"/>
                <w:color w:val="000000" w:themeColor="text1"/>
              </w:rPr>
              <w:t>龙门吊混合动力改造项目</w:t>
            </w:r>
          </w:p>
        </w:tc>
      </w:tr>
      <w:tr w:rsidR="006D2674" w:rsidRPr="00A140EF" w:rsidTr="0072500D">
        <w:trPr>
          <w:trHeight w:val="511"/>
        </w:trPr>
        <w:tc>
          <w:tcPr>
            <w:tcW w:w="716" w:type="dxa"/>
            <w:vAlign w:val="center"/>
          </w:tcPr>
          <w:p w:rsidR="006D2674" w:rsidRPr="00A140EF" w:rsidRDefault="006D2674" w:rsidP="0072500D">
            <w:pPr>
              <w:widowControl/>
              <w:jc w:val="center"/>
              <w:rPr>
                <w:rFonts w:ascii="宋体" w:hAnsi="宋体" w:cs="宋体" w:hint="eastAsia"/>
                <w:color w:val="000000" w:themeColor="text1"/>
                <w:szCs w:val="21"/>
              </w:rPr>
            </w:pPr>
            <w:r w:rsidRPr="00A140EF"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3938" w:type="dxa"/>
            <w:vAlign w:val="bottom"/>
          </w:tcPr>
          <w:p w:rsidR="006D2674" w:rsidRPr="00A140EF" w:rsidRDefault="006D2674" w:rsidP="0072500D">
            <w:pPr>
              <w:rPr>
                <w:rFonts w:ascii="Courier New" w:hAnsi="Courier New" w:cs="宋体"/>
                <w:color w:val="000000" w:themeColor="text1"/>
                <w:sz w:val="24"/>
              </w:rPr>
            </w:pPr>
            <w:r w:rsidRPr="00A140EF">
              <w:rPr>
                <w:rFonts w:ascii="Courier New" w:hAnsi="Courier New"/>
                <w:color w:val="000000" w:themeColor="text1"/>
              </w:rPr>
              <w:t>深圳市爱绿地能源环境科技有限公司</w:t>
            </w:r>
          </w:p>
        </w:tc>
        <w:tc>
          <w:tcPr>
            <w:tcW w:w="3760" w:type="dxa"/>
            <w:vAlign w:val="bottom"/>
          </w:tcPr>
          <w:p w:rsidR="006D2674" w:rsidRPr="00A140EF" w:rsidRDefault="006D2674" w:rsidP="0072500D">
            <w:pPr>
              <w:rPr>
                <w:rFonts w:ascii="Courier New" w:hAnsi="Courier New" w:cs="宋体"/>
                <w:color w:val="000000" w:themeColor="text1"/>
                <w:sz w:val="24"/>
              </w:rPr>
            </w:pPr>
            <w:r w:rsidRPr="00A140EF">
              <w:rPr>
                <w:rFonts w:ascii="Courier New" w:hAnsi="Courier New"/>
                <w:color w:val="000000" w:themeColor="text1"/>
              </w:rPr>
              <w:t>基于</w:t>
            </w:r>
            <w:r w:rsidRPr="00A140EF">
              <w:rPr>
                <w:rFonts w:ascii="Courier New" w:hAnsi="Courier New"/>
                <w:color w:val="000000" w:themeColor="text1"/>
              </w:rPr>
              <w:t>B/S</w:t>
            </w:r>
            <w:r w:rsidRPr="00A140EF">
              <w:rPr>
                <w:rFonts w:ascii="Courier New" w:hAnsi="Courier New"/>
                <w:color w:val="000000" w:themeColor="text1"/>
              </w:rPr>
              <w:t>架构的中央空调节能托管平台</w:t>
            </w:r>
          </w:p>
        </w:tc>
      </w:tr>
      <w:tr w:rsidR="006D2674" w:rsidRPr="002C4FF8" w:rsidTr="0072500D">
        <w:tc>
          <w:tcPr>
            <w:tcW w:w="716" w:type="dxa"/>
            <w:vAlign w:val="center"/>
          </w:tcPr>
          <w:p w:rsidR="006D2674" w:rsidRPr="002C4FF8" w:rsidRDefault="006D2674" w:rsidP="0072500D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深圳琦美龙新建材科技有限公司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纳米无机绿色节能涂料</w:t>
            </w:r>
          </w:p>
        </w:tc>
      </w:tr>
      <w:tr w:rsidR="006D2674" w:rsidRPr="002C4FF8" w:rsidTr="0072500D">
        <w:tc>
          <w:tcPr>
            <w:tcW w:w="716" w:type="dxa"/>
            <w:vAlign w:val="center"/>
          </w:tcPr>
          <w:p w:rsidR="006D2674" w:rsidRPr="002C4FF8" w:rsidRDefault="006D2674" w:rsidP="0072500D">
            <w:pPr>
              <w:widowControl/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深圳市爱普特微电子有限公司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智能家电变频控制芯片研发</w:t>
            </w:r>
          </w:p>
        </w:tc>
      </w:tr>
      <w:tr w:rsidR="006D2674" w:rsidRPr="002C4FF8" w:rsidTr="0072500D">
        <w:tc>
          <w:tcPr>
            <w:tcW w:w="716" w:type="dxa"/>
          </w:tcPr>
          <w:p w:rsidR="006D2674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深圳市安</w:t>
            </w:r>
            <w:proofErr w:type="gramStart"/>
            <w:r>
              <w:rPr>
                <w:rFonts w:ascii="Courier New" w:hAnsi="Courier New"/>
              </w:rPr>
              <w:t>世</w:t>
            </w:r>
            <w:proofErr w:type="gramEnd"/>
            <w:r>
              <w:rPr>
                <w:rFonts w:ascii="Courier New" w:hAnsi="Courier New"/>
              </w:rPr>
              <w:t>通科技有限公司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绿色节能型永磁助力同步磁阻（</w:t>
            </w:r>
            <w:proofErr w:type="spellStart"/>
            <w:r>
              <w:rPr>
                <w:rFonts w:ascii="Courier New" w:hAnsi="Courier New"/>
              </w:rPr>
              <w:t>PMASynRel</w:t>
            </w:r>
            <w:proofErr w:type="spellEnd"/>
            <w:r>
              <w:rPr>
                <w:rFonts w:ascii="Courier New" w:hAnsi="Courier New"/>
              </w:rPr>
              <w:t>）电机的研发</w:t>
            </w:r>
          </w:p>
        </w:tc>
      </w:tr>
      <w:tr w:rsidR="006D2674" w:rsidRPr="002C4FF8" w:rsidTr="0072500D">
        <w:tc>
          <w:tcPr>
            <w:tcW w:w="716" w:type="dxa"/>
          </w:tcPr>
          <w:p w:rsidR="006D2674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深圳市振</w:t>
            </w:r>
            <w:proofErr w:type="gramStart"/>
            <w:r>
              <w:rPr>
                <w:rFonts w:ascii="Courier New" w:hAnsi="Courier New"/>
              </w:rPr>
              <w:t>邦</w:t>
            </w:r>
            <w:proofErr w:type="gramEnd"/>
            <w:r>
              <w:rPr>
                <w:rFonts w:ascii="Courier New" w:hAnsi="Courier New"/>
              </w:rPr>
              <w:t>智能科技有限公司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变频冰箱关键节能控制技术的研发与应用</w:t>
            </w:r>
          </w:p>
        </w:tc>
      </w:tr>
      <w:tr w:rsidR="006D2674" w:rsidRPr="002C4FF8" w:rsidTr="0072500D">
        <w:tc>
          <w:tcPr>
            <w:tcW w:w="716" w:type="dxa"/>
          </w:tcPr>
          <w:p w:rsidR="006D2674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深圳市三和电力科技有限公司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双</w:t>
            </w:r>
            <w:r>
              <w:rPr>
                <w:rFonts w:ascii="Courier New" w:hAnsi="Courier New"/>
              </w:rPr>
              <w:t>DSP</w:t>
            </w:r>
            <w:r>
              <w:rPr>
                <w:rFonts w:ascii="Courier New" w:hAnsi="Courier New"/>
              </w:rPr>
              <w:t>高速静止无功发生装置</w:t>
            </w:r>
          </w:p>
        </w:tc>
      </w:tr>
      <w:tr w:rsidR="006D2674" w:rsidRPr="002C4FF8" w:rsidTr="0072500D">
        <w:tc>
          <w:tcPr>
            <w:tcW w:w="716" w:type="dxa"/>
          </w:tcPr>
          <w:p w:rsidR="006D2674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proofErr w:type="gramStart"/>
            <w:r>
              <w:rPr>
                <w:rFonts w:ascii="Courier New" w:hAnsi="Courier New"/>
              </w:rPr>
              <w:t>深圳市绿恩环保</w:t>
            </w:r>
            <w:proofErr w:type="gramEnd"/>
            <w:r>
              <w:rPr>
                <w:rFonts w:ascii="Courier New" w:hAnsi="Courier New"/>
              </w:rPr>
              <w:t>技术有限公司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油藏节能开采系统研发与应用</w:t>
            </w:r>
          </w:p>
        </w:tc>
      </w:tr>
      <w:tr w:rsidR="006D2674" w:rsidRPr="002C4FF8" w:rsidTr="0072500D">
        <w:tc>
          <w:tcPr>
            <w:tcW w:w="716" w:type="dxa"/>
          </w:tcPr>
          <w:p w:rsidR="006D2674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深圳市雅玛西电子有限公司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环形芯柱式低损耗低噪音大电流电抗器的研发</w:t>
            </w:r>
          </w:p>
        </w:tc>
      </w:tr>
      <w:tr w:rsidR="006D2674" w:rsidRPr="002C4FF8" w:rsidTr="0072500D">
        <w:tc>
          <w:tcPr>
            <w:tcW w:w="716" w:type="dxa"/>
          </w:tcPr>
          <w:p w:rsidR="006D2674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深圳市格瑞斯特环保技术有限公司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分布式微型配电控制系统</w:t>
            </w:r>
          </w:p>
        </w:tc>
      </w:tr>
      <w:tr w:rsidR="006D2674" w:rsidRPr="002C4FF8" w:rsidTr="0072500D">
        <w:tc>
          <w:tcPr>
            <w:tcW w:w="716" w:type="dxa"/>
          </w:tcPr>
          <w:p w:rsidR="006D2674" w:rsidRDefault="006D2674" w:rsidP="0072500D">
            <w:pPr>
              <w:widowControl/>
              <w:spacing w:before="100" w:beforeAutospacing="1" w:after="100" w:afterAutospacing="1" w:line="384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3938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招商局保税物流有限公司</w:t>
            </w:r>
          </w:p>
        </w:tc>
        <w:tc>
          <w:tcPr>
            <w:tcW w:w="3760" w:type="dxa"/>
            <w:vAlign w:val="bottom"/>
          </w:tcPr>
          <w:p w:rsidR="006D2674" w:rsidRDefault="006D2674" w:rsidP="0072500D">
            <w:pPr>
              <w:rPr>
                <w:rFonts w:ascii="Courier New" w:hAnsi="Courier New" w:cs="宋体"/>
                <w:sz w:val="24"/>
              </w:rPr>
            </w:pPr>
            <w:r>
              <w:rPr>
                <w:rFonts w:ascii="Courier New" w:hAnsi="Courier New"/>
              </w:rPr>
              <w:t>招商保税</w:t>
            </w:r>
            <w:r>
              <w:rPr>
                <w:rFonts w:ascii="Courier New" w:hAnsi="Courier New"/>
              </w:rPr>
              <w:t>LED</w:t>
            </w:r>
            <w:r>
              <w:rPr>
                <w:rFonts w:ascii="Courier New" w:hAnsi="Courier New"/>
              </w:rPr>
              <w:t>绿色照明现代物流应用工程</w:t>
            </w:r>
          </w:p>
        </w:tc>
      </w:tr>
    </w:tbl>
    <w:p w:rsidR="006D2674" w:rsidRDefault="006D2674" w:rsidP="006D2674">
      <w:pPr>
        <w:widowControl/>
        <w:spacing w:before="100" w:beforeAutospacing="1" w:after="100" w:afterAutospacing="1" w:line="384" w:lineRule="auto"/>
        <w:rPr>
          <w:rFonts w:hint="eastAsia"/>
        </w:rPr>
      </w:pPr>
    </w:p>
    <w:p w:rsidR="00A63539" w:rsidRPr="006D2674" w:rsidRDefault="00A63539"/>
    <w:sectPr w:rsidR="00A63539" w:rsidRPr="006D2674" w:rsidSect="00BC0C31">
      <w:headerReference w:type="default" r:id="rId7"/>
      <w:footerReference w:type="even" r:id="rId8"/>
      <w:footerReference w:type="default" r:id="rId9"/>
      <w:pgSz w:w="11906" w:h="16838"/>
      <w:pgMar w:top="1246" w:right="1800" w:bottom="1402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8A6" w:rsidRDefault="003D48A6" w:rsidP="006D2674">
      <w:r>
        <w:separator/>
      </w:r>
    </w:p>
  </w:endnote>
  <w:endnote w:type="continuationSeparator" w:id="0">
    <w:p w:rsidR="003D48A6" w:rsidRDefault="003D48A6" w:rsidP="006D2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8" w:rsidRDefault="003D48A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787EE8" w:rsidRDefault="003D48A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8" w:rsidRDefault="003D48A6">
    <w:pPr>
      <w:pStyle w:val="a4"/>
      <w:framePr w:h="0"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140EF">
      <w:rPr>
        <w:rStyle w:val="a5"/>
        <w:noProof/>
      </w:rPr>
      <w:t>1</w:t>
    </w:r>
    <w:r>
      <w:fldChar w:fldCharType="end"/>
    </w:r>
  </w:p>
  <w:p w:rsidR="00787EE8" w:rsidRDefault="003D48A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8A6" w:rsidRDefault="003D48A6" w:rsidP="006D2674">
      <w:r>
        <w:separator/>
      </w:r>
    </w:p>
  </w:footnote>
  <w:footnote w:type="continuationSeparator" w:id="0">
    <w:p w:rsidR="003D48A6" w:rsidRDefault="003D48A6" w:rsidP="006D2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EE8" w:rsidRDefault="003D48A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674"/>
    <w:rsid w:val="003D48A6"/>
    <w:rsid w:val="006D2674"/>
    <w:rsid w:val="00A140EF"/>
    <w:rsid w:val="00A63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D26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674"/>
    <w:rPr>
      <w:sz w:val="18"/>
      <w:szCs w:val="18"/>
    </w:rPr>
  </w:style>
  <w:style w:type="paragraph" w:styleId="a4">
    <w:name w:val="footer"/>
    <w:basedOn w:val="a"/>
    <w:link w:val="Char0"/>
    <w:unhideWhenUsed/>
    <w:rsid w:val="006D26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674"/>
    <w:rPr>
      <w:sz w:val="18"/>
      <w:szCs w:val="18"/>
    </w:rPr>
  </w:style>
  <w:style w:type="character" w:styleId="a5">
    <w:name w:val="page number"/>
    <w:basedOn w:val="a0"/>
    <w:rsid w:val="006D2674"/>
  </w:style>
  <w:style w:type="character" w:styleId="a6">
    <w:name w:val="Hyperlink"/>
    <w:basedOn w:val="a0"/>
    <w:rsid w:val="006D2674"/>
    <w:rPr>
      <w:color w:val="0000FF"/>
      <w:u w:val="single"/>
    </w:rPr>
  </w:style>
  <w:style w:type="table" w:styleId="a7">
    <w:name w:val="Table Grid"/>
    <w:basedOn w:val="a1"/>
    <w:rsid w:val="006D267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fms.szns.gov.cn/egrantweb/prpapprove/list-for-view?flag=in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Chinese ORG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3</cp:revision>
  <dcterms:created xsi:type="dcterms:W3CDTF">2015-11-30T03:45:00Z</dcterms:created>
  <dcterms:modified xsi:type="dcterms:W3CDTF">2015-11-30T03:46:00Z</dcterms:modified>
</cp:coreProperties>
</file>