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91" w:rsidRPr="00566C91" w:rsidRDefault="00566C91" w:rsidP="00566C91">
      <w:pPr>
        <w:numPr>
          <w:ilvl w:val="0"/>
          <w:numId w:val="1"/>
        </w:numPr>
        <w:shd w:val="clear" w:color="auto" w:fill="FFFFFF"/>
        <w:adjustRightInd/>
        <w:snapToGrid/>
        <w:spacing w:after="0" w:line="750" w:lineRule="atLeast"/>
        <w:ind w:left="0"/>
        <w:jc w:val="center"/>
        <w:rPr>
          <w:rFonts w:ascii="微软雅黑" w:hAnsi="微软雅黑" w:cs="宋体"/>
          <w:color w:val="CC0000"/>
          <w:sz w:val="42"/>
          <w:szCs w:val="42"/>
        </w:rPr>
      </w:pPr>
      <w:r w:rsidRPr="00566C91">
        <w:rPr>
          <w:rFonts w:ascii="微软雅黑" w:hAnsi="微软雅黑" w:cs="宋体" w:hint="eastAsia"/>
          <w:color w:val="CC0000"/>
          <w:sz w:val="42"/>
          <w:szCs w:val="42"/>
        </w:rPr>
        <w:t>关于企业研究开发费用税前加计扣除政策有关问题的公告</w:t>
      </w:r>
    </w:p>
    <w:p w:rsidR="00566C91" w:rsidRPr="00566C91" w:rsidRDefault="00566C91" w:rsidP="00566C91">
      <w:pPr>
        <w:numPr>
          <w:ilvl w:val="0"/>
          <w:numId w:val="1"/>
        </w:numPr>
        <w:pBdr>
          <w:bottom w:val="single" w:sz="6" w:space="0" w:color="F0F0F0"/>
        </w:pBdr>
        <w:shd w:val="clear" w:color="auto" w:fill="FFFFFF"/>
        <w:adjustRightInd/>
        <w:snapToGrid/>
        <w:spacing w:before="300" w:after="300" w:line="420" w:lineRule="atLeast"/>
        <w:ind w:left="0"/>
        <w:rPr>
          <w:rFonts w:ascii="微软雅黑" w:hAnsi="微软雅黑" w:cs="宋体" w:hint="eastAsia"/>
          <w:color w:val="333333"/>
          <w:sz w:val="18"/>
          <w:szCs w:val="18"/>
        </w:rPr>
      </w:pPr>
    </w:p>
    <w:p w:rsidR="00566C91" w:rsidRPr="00566C91" w:rsidRDefault="00566C91" w:rsidP="00566C91">
      <w:pPr>
        <w:numPr>
          <w:ilvl w:val="0"/>
          <w:numId w:val="1"/>
        </w:numPr>
        <w:shd w:val="clear" w:color="auto" w:fill="FFFFFF"/>
        <w:adjustRightInd/>
        <w:snapToGrid/>
        <w:spacing w:after="0" w:line="540" w:lineRule="atLeast"/>
        <w:ind w:left="0"/>
        <w:rPr>
          <w:rFonts w:ascii="宋体" w:eastAsia="宋体" w:hAnsi="宋体" w:cs="宋体" w:hint="eastAsia"/>
          <w:color w:val="333333"/>
          <w:sz w:val="24"/>
          <w:szCs w:val="24"/>
        </w:rPr>
      </w:pPr>
      <w:r w:rsidRPr="00566C91">
        <w:rPr>
          <w:rFonts w:ascii="宋体" w:eastAsia="宋体" w:hAnsi="宋体" w:cs="宋体" w:hint="eastAsia"/>
          <w:color w:val="333333"/>
          <w:sz w:val="24"/>
          <w:szCs w:val="24"/>
        </w:rPr>
        <w:t xml:space="preserve">　　根据《中华人民共和国企业所得税法》及其实施条例（以下简称税法）、《财政部 国家税务总局 科技部关于完善研究开发费用税前加计扣除政策的通知》（财税〔2015〕119号，以下简称《通知》）规定，现就落实完善研究开发费用（以下简称研发费用）税前加计扣除政策有关问题公告如下：</w:t>
      </w:r>
      <w:r w:rsidRPr="00566C91">
        <w:rPr>
          <w:rFonts w:ascii="宋体" w:eastAsia="宋体" w:hAnsi="宋体" w:cs="宋体" w:hint="eastAsia"/>
          <w:color w:val="333333"/>
          <w:sz w:val="24"/>
          <w:szCs w:val="24"/>
        </w:rPr>
        <w:br/>
        <w:t xml:space="preserve">　　</w:t>
      </w:r>
      <w:r w:rsidRPr="00566C91">
        <w:rPr>
          <w:rFonts w:ascii="宋体" w:eastAsia="宋体" w:hAnsi="宋体" w:cs="宋体" w:hint="eastAsia"/>
          <w:b/>
          <w:bCs/>
          <w:color w:val="333333"/>
          <w:sz w:val="24"/>
          <w:szCs w:val="24"/>
        </w:rPr>
        <w:t>一、研究开发人员范围</w:t>
      </w:r>
      <w:r w:rsidRPr="00566C91">
        <w:rPr>
          <w:rFonts w:ascii="宋体" w:eastAsia="宋体" w:hAnsi="宋体" w:cs="宋体" w:hint="eastAsia"/>
          <w:color w:val="333333"/>
          <w:sz w:val="24"/>
          <w:szCs w:val="24"/>
        </w:rPr>
        <w:t xml:space="preserve"> </w:t>
      </w:r>
      <w:r w:rsidRPr="00566C91">
        <w:rPr>
          <w:rFonts w:ascii="宋体" w:eastAsia="宋体" w:hAnsi="宋体" w:cs="宋体" w:hint="eastAsia"/>
          <w:color w:val="333333"/>
          <w:sz w:val="24"/>
          <w:szCs w:val="24"/>
        </w:rPr>
        <w:br/>
        <w:t xml:space="preserve">　　企业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w:t>
      </w:r>
      <w:r w:rsidRPr="00566C91">
        <w:rPr>
          <w:rFonts w:ascii="宋体" w:eastAsia="宋体" w:hAnsi="宋体" w:cs="宋体" w:hint="eastAsia"/>
          <w:color w:val="333333"/>
          <w:sz w:val="24"/>
          <w:szCs w:val="24"/>
        </w:rPr>
        <w:br/>
        <w:t>企业外聘研发人员是指与本企业签订劳务用工协议（合同）和临时聘用的研究人员、技术人员、辅助人员。</w:t>
      </w:r>
      <w:r w:rsidRPr="00566C91">
        <w:rPr>
          <w:rFonts w:ascii="宋体" w:eastAsia="宋体" w:hAnsi="宋体" w:cs="宋体" w:hint="eastAsia"/>
          <w:color w:val="333333"/>
          <w:sz w:val="24"/>
          <w:szCs w:val="24"/>
        </w:rPr>
        <w:br/>
        <w:t xml:space="preserve">　　</w:t>
      </w:r>
      <w:r w:rsidRPr="00566C91">
        <w:rPr>
          <w:rFonts w:ascii="宋体" w:eastAsia="宋体" w:hAnsi="宋体" w:cs="宋体" w:hint="eastAsia"/>
          <w:b/>
          <w:bCs/>
          <w:color w:val="333333"/>
          <w:sz w:val="24"/>
          <w:szCs w:val="24"/>
        </w:rPr>
        <w:t>二、研发费用归集</w:t>
      </w:r>
      <w:r w:rsidRPr="00566C91">
        <w:rPr>
          <w:rFonts w:ascii="宋体" w:eastAsia="宋体" w:hAnsi="宋体" w:cs="宋体" w:hint="eastAsia"/>
          <w:b/>
          <w:bCs/>
          <w:color w:val="333333"/>
          <w:sz w:val="24"/>
          <w:szCs w:val="24"/>
        </w:rPr>
        <w:br/>
      </w:r>
      <w:r w:rsidRPr="00566C91">
        <w:rPr>
          <w:rFonts w:ascii="宋体" w:eastAsia="宋体" w:hAnsi="宋体" w:cs="宋体" w:hint="eastAsia"/>
          <w:color w:val="333333"/>
          <w:sz w:val="24"/>
          <w:szCs w:val="24"/>
        </w:rPr>
        <w:t xml:space="preserve">　　（一）加速折旧费用的归集 </w:t>
      </w:r>
      <w:r w:rsidRPr="00566C91">
        <w:rPr>
          <w:rFonts w:ascii="宋体" w:eastAsia="宋体" w:hAnsi="宋体" w:cs="宋体" w:hint="eastAsia"/>
          <w:color w:val="333333"/>
          <w:sz w:val="24"/>
          <w:szCs w:val="24"/>
        </w:rPr>
        <w:br/>
        <w:t xml:space="preserve">　　企业用于研发活动的仪器、设备，符合税法规定且选择加速折旧优惠政策的，在享受研发费用税前加计扣除时，就已经进行会计处理计算的折旧、费用的部分加计扣除，但不得超过按税法规定计算的金额。</w:t>
      </w:r>
      <w:r w:rsidRPr="00566C91">
        <w:rPr>
          <w:rFonts w:ascii="宋体" w:eastAsia="宋体" w:hAnsi="宋体" w:cs="宋体" w:hint="eastAsia"/>
          <w:color w:val="333333"/>
          <w:sz w:val="24"/>
          <w:szCs w:val="24"/>
        </w:rPr>
        <w:br/>
        <w:t xml:space="preserve">　　（二）多用途对象费用的归集 </w:t>
      </w:r>
      <w:r w:rsidRPr="00566C91">
        <w:rPr>
          <w:rFonts w:ascii="宋体" w:eastAsia="宋体" w:hAnsi="宋体" w:cs="宋体" w:hint="eastAsia"/>
          <w:color w:val="333333"/>
          <w:sz w:val="24"/>
          <w:szCs w:val="24"/>
        </w:rPr>
        <w:br/>
        <w:t xml:space="preserve">　　企业从事研发活动的人员和用于研发活动的仪器、设备、无形资产，同时从事或用于非研发活动的，应对其人员活动及仪器设备、无形资产使用情况做必要记录，并将其实际发生的相关费用按实际工时占比等合理方法在研发费用和生产经营费用间分配，未分配的不得加计扣除。</w:t>
      </w:r>
      <w:r w:rsidRPr="00566C91">
        <w:rPr>
          <w:rFonts w:ascii="宋体" w:eastAsia="宋体" w:hAnsi="宋体" w:cs="宋体" w:hint="eastAsia"/>
          <w:color w:val="333333"/>
          <w:sz w:val="24"/>
          <w:szCs w:val="24"/>
        </w:rPr>
        <w:br/>
      </w:r>
      <w:r w:rsidRPr="00566C91">
        <w:rPr>
          <w:rFonts w:ascii="宋体" w:eastAsia="宋体" w:hAnsi="宋体" w:cs="宋体" w:hint="eastAsia"/>
          <w:color w:val="333333"/>
          <w:sz w:val="24"/>
          <w:szCs w:val="24"/>
        </w:rPr>
        <w:lastRenderedPageBreak/>
        <w:t xml:space="preserve">　　（三）其他相关费用的归集与限额计算 </w:t>
      </w:r>
      <w:r w:rsidRPr="00566C91">
        <w:rPr>
          <w:rFonts w:ascii="宋体" w:eastAsia="宋体" w:hAnsi="宋体" w:cs="宋体" w:hint="eastAsia"/>
          <w:color w:val="333333"/>
          <w:sz w:val="24"/>
          <w:szCs w:val="24"/>
        </w:rPr>
        <w:br/>
        <w:t xml:space="preserve">　　企业在一个纳税年度内进行多项研发活动的，应按照不同研发项目分别归集可加计扣除的研发费用。在计算每个项目其他相关费用的限额时应当按照以下公式计算：</w:t>
      </w:r>
      <w:r w:rsidRPr="00566C91">
        <w:rPr>
          <w:rFonts w:ascii="宋体" w:eastAsia="宋体" w:hAnsi="宋体" w:cs="宋体" w:hint="eastAsia"/>
          <w:color w:val="333333"/>
          <w:sz w:val="24"/>
          <w:szCs w:val="24"/>
        </w:rPr>
        <w:br/>
        <w:t xml:space="preserve">　　其他相关费用限额＝《通知》第一条第一项允许加计扣除的研发费用中的第１项至第５项的费用之和×10％/(1-10%)。</w:t>
      </w:r>
      <w:r w:rsidRPr="00566C91">
        <w:rPr>
          <w:rFonts w:ascii="宋体" w:eastAsia="宋体" w:hAnsi="宋体" w:cs="宋体" w:hint="eastAsia"/>
          <w:color w:val="333333"/>
          <w:sz w:val="24"/>
          <w:szCs w:val="24"/>
        </w:rPr>
        <w:br/>
        <w:t xml:space="preserve">　　当其他相关费用实际发生数小于限额时，按实际发生数计算税前加计扣除数额；当其他相关费用实际发生数大于限额时，按限额计算税前加计扣除数额。</w:t>
      </w:r>
      <w:r w:rsidRPr="00566C91">
        <w:rPr>
          <w:rFonts w:ascii="宋体" w:eastAsia="宋体" w:hAnsi="宋体" w:cs="宋体" w:hint="eastAsia"/>
          <w:color w:val="333333"/>
          <w:sz w:val="24"/>
          <w:szCs w:val="24"/>
        </w:rPr>
        <w:br/>
        <w:t xml:space="preserve">　　（四）特殊收入的扣减 </w:t>
      </w:r>
      <w:r w:rsidRPr="00566C91">
        <w:rPr>
          <w:rFonts w:ascii="宋体" w:eastAsia="宋体" w:hAnsi="宋体" w:cs="宋体" w:hint="eastAsia"/>
          <w:color w:val="333333"/>
          <w:sz w:val="24"/>
          <w:szCs w:val="24"/>
        </w:rPr>
        <w:br/>
        <w:t xml:space="preserve">　　企业在计算加计扣除的研发费用时，应扣减已按《通知》规定归集计入研发费用，但在当期取得的研发过程中形成的下脚料、残次品、中间试制品等特殊收入；不足扣减的，允许加计扣除的研发费用按零计算。</w:t>
      </w:r>
      <w:r w:rsidRPr="00566C91">
        <w:rPr>
          <w:rFonts w:ascii="宋体" w:eastAsia="宋体" w:hAnsi="宋体" w:cs="宋体" w:hint="eastAsia"/>
          <w:color w:val="333333"/>
          <w:sz w:val="24"/>
          <w:szCs w:val="24"/>
        </w:rPr>
        <w:br/>
        <w:t xml:space="preserve">　　企业研发活动直接形成产品或作为组成部分形成的产品对外销售的，研发费用中对应的材料费用不得加计扣除。</w:t>
      </w:r>
      <w:r w:rsidRPr="00566C91">
        <w:rPr>
          <w:rFonts w:ascii="宋体" w:eastAsia="宋体" w:hAnsi="宋体" w:cs="宋体" w:hint="eastAsia"/>
          <w:color w:val="333333"/>
          <w:sz w:val="24"/>
          <w:szCs w:val="24"/>
        </w:rPr>
        <w:br/>
        <w:t xml:space="preserve">　　（五）财政性资金的处理 </w:t>
      </w:r>
      <w:r w:rsidRPr="00566C91">
        <w:rPr>
          <w:rFonts w:ascii="宋体" w:eastAsia="宋体" w:hAnsi="宋体" w:cs="宋体" w:hint="eastAsia"/>
          <w:color w:val="333333"/>
          <w:sz w:val="24"/>
          <w:szCs w:val="24"/>
        </w:rPr>
        <w:br/>
        <w:t xml:space="preserve">　　企业取得作为不征税收入处理的财政性资金用于研发活动所形成的费用或无形资产，不得计算加计扣除或摊销。</w:t>
      </w:r>
      <w:r w:rsidRPr="00566C91">
        <w:rPr>
          <w:rFonts w:ascii="宋体" w:eastAsia="宋体" w:hAnsi="宋体" w:cs="宋体" w:hint="eastAsia"/>
          <w:color w:val="333333"/>
          <w:sz w:val="24"/>
          <w:szCs w:val="24"/>
        </w:rPr>
        <w:br/>
        <w:t xml:space="preserve">　　（六）不允许加计扣除的费用 </w:t>
      </w:r>
      <w:r w:rsidRPr="00566C91">
        <w:rPr>
          <w:rFonts w:ascii="宋体" w:eastAsia="宋体" w:hAnsi="宋体" w:cs="宋体" w:hint="eastAsia"/>
          <w:color w:val="333333"/>
          <w:sz w:val="24"/>
          <w:szCs w:val="24"/>
        </w:rPr>
        <w:br/>
        <w:t xml:space="preserve">　　法律、行政法规和国务院财税主管部门规定不允许企业所得税前扣除的费用和支出项目不得计算加计扣除。</w:t>
      </w:r>
      <w:r w:rsidRPr="00566C91">
        <w:rPr>
          <w:rFonts w:ascii="宋体" w:eastAsia="宋体" w:hAnsi="宋体" w:cs="宋体" w:hint="eastAsia"/>
          <w:color w:val="333333"/>
          <w:sz w:val="24"/>
          <w:szCs w:val="24"/>
        </w:rPr>
        <w:br/>
        <w:t xml:space="preserve">　　已计入无形资产但不属于《通知》中允许加计扣除研发费用范围的，企业摊销时不得计算加计扣除。</w:t>
      </w:r>
      <w:r w:rsidRPr="00566C91">
        <w:rPr>
          <w:rFonts w:ascii="宋体" w:eastAsia="宋体" w:hAnsi="宋体" w:cs="宋体" w:hint="eastAsia"/>
          <w:color w:val="333333"/>
          <w:sz w:val="24"/>
          <w:szCs w:val="24"/>
        </w:rPr>
        <w:br/>
        <w:t xml:space="preserve">　　</w:t>
      </w:r>
      <w:r w:rsidRPr="00566C91">
        <w:rPr>
          <w:rFonts w:ascii="宋体" w:eastAsia="宋体" w:hAnsi="宋体" w:cs="宋体" w:hint="eastAsia"/>
          <w:b/>
          <w:bCs/>
          <w:color w:val="333333"/>
          <w:sz w:val="24"/>
          <w:szCs w:val="24"/>
        </w:rPr>
        <w:t xml:space="preserve">三、委托研发 </w:t>
      </w:r>
      <w:r w:rsidRPr="00566C91">
        <w:rPr>
          <w:rFonts w:ascii="宋体" w:eastAsia="宋体" w:hAnsi="宋体" w:cs="宋体" w:hint="eastAsia"/>
          <w:b/>
          <w:bCs/>
          <w:color w:val="333333"/>
          <w:sz w:val="24"/>
          <w:szCs w:val="24"/>
        </w:rPr>
        <w:br/>
      </w:r>
      <w:r w:rsidRPr="00566C91">
        <w:rPr>
          <w:rFonts w:ascii="宋体" w:eastAsia="宋体" w:hAnsi="宋体" w:cs="宋体" w:hint="eastAsia"/>
          <w:color w:val="333333"/>
          <w:sz w:val="24"/>
          <w:szCs w:val="24"/>
        </w:rPr>
        <w:t xml:space="preserve">　　企业委托外部机构或个人开展研发活动发生的费用，可按规定税前扣除；加计扣除时按照研发活动发生费用的80%作为加计扣除基数。委托个人研发的，</w:t>
      </w:r>
      <w:r w:rsidRPr="00566C91">
        <w:rPr>
          <w:rFonts w:ascii="宋体" w:eastAsia="宋体" w:hAnsi="宋体" w:cs="宋体" w:hint="eastAsia"/>
          <w:color w:val="333333"/>
          <w:sz w:val="24"/>
          <w:szCs w:val="24"/>
        </w:rPr>
        <w:lastRenderedPageBreak/>
        <w:t>应凭个人出具的发票等合法有效凭证在税前加计扣除。</w:t>
      </w:r>
      <w:r w:rsidRPr="00566C91">
        <w:rPr>
          <w:rFonts w:ascii="宋体" w:eastAsia="宋体" w:hAnsi="宋体" w:cs="宋体" w:hint="eastAsia"/>
          <w:color w:val="333333"/>
          <w:sz w:val="24"/>
          <w:szCs w:val="24"/>
        </w:rPr>
        <w:br/>
        <w:t xml:space="preserve">　　企业委托境外研发所发生的费用不得加计扣除，其中受托研发的境外机构是指依照外国和地区（含港澳台）法律成立的企业和其他取得收入的组织。受托研发的境外个人是指外籍（含港澳台）个人。</w:t>
      </w:r>
      <w:r w:rsidRPr="00566C91">
        <w:rPr>
          <w:rFonts w:ascii="宋体" w:eastAsia="宋体" w:hAnsi="宋体" w:cs="宋体" w:hint="eastAsia"/>
          <w:color w:val="333333"/>
          <w:sz w:val="24"/>
          <w:szCs w:val="24"/>
        </w:rPr>
        <w:br/>
        <w:t xml:space="preserve">　　</w:t>
      </w:r>
      <w:r w:rsidRPr="00566C91">
        <w:rPr>
          <w:rFonts w:ascii="宋体" w:eastAsia="宋体" w:hAnsi="宋体" w:cs="宋体" w:hint="eastAsia"/>
          <w:b/>
          <w:bCs/>
          <w:color w:val="333333"/>
          <w:sz w:val="24"/>
          <w:szCs w:val="24"/>
        </w:rPr>
        <w:t xml:space="preserve">四、不适用加计扣除政策行业的判定 </w:t>
      </w:r>
      <w:r w:rsidRPr="00566C91">
        <w:rPr>
          <w:rFonts w:ascii="宋体" w:eastAsia="宋体" w:hAnsi="宋体" w:cs="宋体" w:hint="eastAsia"/>
          <w:b/>
          <w:bCs/>
          <w:color w:val="333333"/>
          <w:sz w:val="24"/>
          <w:szCs w:val="24"/>
        </w:rPr>
        <w:br/>
      </w:r>
      <w:r w:rsidRPr="00566C91">
        <w:rPr>
          <w:rFonts w:ascii="宋体" w:eastAsia="宋体" w:hAnsi="宋体" w:cs="宋体" w:hint="eastAsia"/>
          <w:color w:val="333333"/>
          <w:sz w:val="24"/>
          <w:szCs w:val="24"/>
        </w:rPr>
        <w:t xml:space="preserve">　　《通知》中不适用税前加计扣除政策行业的企业，是指以《通知》所列行业业务为主营业务，其研发费用发生当年的主营业务收入占企业按税法第六条规定计算的收入总额减除不征税收入和投资收益的余额50%（不含）以上的企业。</w:t>
      </w:r>
      <w:r w:rsidRPr="00566C91">
        <w:rPr>
          <w:rFonts w:ascii="宋体" w:eastAsia="宋体" w:hAnsi="宋体" w:cs="宋体" w:hint="eastAsia"/>
          <w:color w:val="333333"/>
          <w:sz w:val="24"/>
          <w:szCs w:val="24"/>
        </w:rPr>
        <w:br/>
        <w:t xml:space="preserve">　　</w:t>
      </w:r>
      <w:r w:rsidRPr="00566C91">
        <w:rPr>
          <w:rFonts w:ascii="宋体" w:eastAsia="宋体" w:hAnsi="宋体" w:cs="宋体" w:hint="eastAsia"/>
          <w:b/>
          <w:bCs/>
          <w:color w:val="333333"/>
          <w:sz w:val="24"/>
          <w:szCs w:val="24"/>
        </w:rPr>
        <w:t xml:space="preserve">五、核算要求 </w:t>
      </w:r>
      <w:r w:rsidRPr="00566C91">
        <w:rPr>
          <w:rFonts w:ascii="宋体" w:eastAsia="宋体" w:hAnsi="宋体" w:cs="宋体" w:hint="eastAsia"/>
          <w:b/>
          <w:bCs/>
          <w:color w:val="333333"/>
          <w:sz w:val="24"/>
          <w:szCs w:val="24"/>
        </w:rPr>
        <w:br/>
      </w:r>
      <w:r w:rsidRPr="00566C91">
        <w:rPr>
          <w:rFonts w:ascii="宋体" w:eastAsia="宋体" w:hAnsi="宋体" w:cs="宋体" w:hint="eastAsia"/>
          <w:color w:val="333333"/>
          <w:sz w:val="24"/>
          <w:szCs w:val="24"/>
        </w:rPr>
        <w:t xml:space="preserve">　　企业应按照国家财务会计制度要求，对研发支出进行会计处理。研发项目立项时应设置研发支出辅助账，由企业留存备查；年末汇总分析填报研发支出辅助账汇总表，并在报送《年度财务会计报告》的同时随附注一并报送主管税务机关。研发支出辅助账、研发支出辅助账汇总表可参照本公告所附样式（见附件）编制。</w:t>
      </w:r>
      <w:r w:rsidRPr="00566C91">
        <w:rPr>
          <w:rFonts w:ascii="宋体" w:eastAsia="宋体" w:hAnsi="宋体" w:cs="宋体" w:hint="eastAsia"/>
          <w:color w:val="333333"/>
          <w:sz w:val="24"/>
          <w:szCs w:val="24"/>
        </w:rPr>
        <w:br/>
        <w:t xml:space="preserve">　　</w:t>
      </w:r>
      <w:r w:rsidRPr="00566C91">
        <w:rPr>
          <w:rFonts w:ascii="宋体" w:eastAsia="宋体" w:hAnsi="宋体" w:cs="宋体" w:hint="eastAsia"/>
          <w:b/>
          <w:bCs/>
          <w:color w:val="333333"/>
          <w:sz w:val="24"/>
          <w:szCs w:val="24"/>
        </w:rPr>
        <w:t xml:space="preserve">六、申报及备案管理 </w:t>
      </w:r>
      <w:r w:rsidRPr="00566C91">
        <w:rPr>
          <w:rFonts w:ascii="宋体" w:eastAsia="宋体" w:hAnsi="宋体" w:cs="宋体" w:hint="eastAsia"/>
          <w:b/>
          <w:bCs/>
          <w:color w:val="333333"/>
          <w:sz w:val="24"/>
          <w:szCs w:val="24"/>
        </w:rPr>
        <w:br/>
      </w:r>
      <w:r w:rsidRPr="00566C91">
        <w:rPr>
          <w:rFonts w:ascii="宋体" w:eastAsia="宋体" w:hAnsi="宋体" w:cs="宋体" w:hint="eastAsia"/>
          <w:color w:val="333333"/>
          <w:sz w:val="24"/>
          <w:szCs w:val="24"/>
        </w:rPr>
        <w:t xml:space="preserve">　　（一） 企业年度纳税申报时，根据研发支出辅助账汇总表填报研发项目可加计扣除研发费用情况归集表（见附件），在年度纳税申报时随申报表一并报送。</w:t>
      </w:r>
      <w:r w:rsidRPr="00566C91">
        <w:rPr>
          <w:rFonts w:ascii="宋体" w:eastAsia="宋体" w:hAnsi="宋体" w:cs="宋体" w:hint="eastAsia"/>
          <w:color w:val="333333"/>
          <w:sz w:val="24"/>
          <w:szCs w:val="24"/>
        </w:rPr>
        <w:br/>
        <w:t xml:space="preserve">　　（二） 研发费用加计扣除实行备案管理， 除“备案资料”和“主要留存备查资料” 按照本公告规定执行外，其他备案管理要求按照《国家税务总局关于发布〈企业所得税优惠政策事项办理办法〉的公告》（国家税务总局公告2015年第76号）的规定执行。</w:t>
      </w:r>
      <w:r w:rsidRPr="00566C91">
        <w:rPr>
          <w:rFonts w:ascii="宋体" w:eastAsia="宋体" w:hAnsi="宋体" w:cs="宋体" w:hint="eastAsia"/>
          <w:color w:val="333333"/>
          <w:sz w:val="24"/>
          <w:szCs w:val="24"/>
        </w:rPr>
        <w:br/>
        <w:t xml:space="preserve">　　（三） 企业应当不迟于年度汇算清缴纳税申报时，向税务机关报送《企业所得税优惠事项备案表》和研发项目文件完成备案，并将下列资料留存备查：</w:t>
      </w:r>
      <w:r w:rsidRPr="00566C91">
        <w:rPr>
          <w:rFonts w:ascii="宋体" w:eastAsia="宋体" w:hAnsi="宋体" w:cs="宋体" w:hint="eastAsia"/>
          <w:color w:val="333333"/>
          <w:sz w:val="24"/>
          <w:szCs w:val="24"/>
        </w:rPr>
        <w:br/>
      </w:r>
      <w:r w:rsidRPr="00566C91">
        <w:rPr>
          <w:rFonts w:ascii="宋体" w:eastAsia="宋体" w:hAnsi="宋体" w:cs="宋体" w:hint="eastAsia"/>
          <w:color w:val="333333"/>
          <w:sz w:val="24"/>
          <w:szCs w:val="24"/>
        </w:rPr>
        <w:lastRenderedPageBreak/>
        <w:t xml:space="preserve">　　1.自主、委托、合作研究开发项目计划书和企业有权部门关于自主、委托、合作研究开发项目立项的决议文件；</w:t>
      </w:r>
      <w:r w:rsidRPr="00566C91">
        <w:rPr>
          <w:rFonts w:ascii="宋体" w:eastAsia="宋体" w:hAnsi="宋体" w:cs="宋体" w:hint="eastAsia"/>
          <w:color w:val="333333"/>
          <w:sz w:val="24"/>
          <w:szCs w:val="24"/>
        </w:rPr>
        <w:br/>
        <w:t xml:space="preserve">　　2.自主、委托、合作研究开发专门机构或项目组的编制情况和研发人员名单；</w:t>
      </w:r>
      <w:r w:rsidRPr="00566C91">
        <w:rPr>
          <w:rFonts w:ascii="宋体" w:eastAsia="宋体" w:hAnsi="宋体" w:cs="宋体" w:hint="eastAsia"/>
          <w:color w:val="333333"/>
          <w:sz w:val="24"/>
          <w:szCs w:val="24"/>
        </w:rPr>
        <w:br/>
        <w:t xml:space="preserve">　　3.经科技行政主管部门登记的委托、合作研究开发项目的合同；</w:t>
      </w:r>
      <w:r w:rsidRPr="00566C91">
        <w:rPr>
          <w:rFonts w:ascii="宋体" w:eastAsia="宋体" w:hAnsi="宋体" w:cs="宋体" w:hint="eastAsia"/>
          <w:color w:val="333333"/>
          <w:sz w:val="24"/>
          <w:szCs w:val="24"/>
        </w:rPr>
        <w:br/>
        <w:t xml:space="preserve">　　4.从事研发活动的人员和用于研发活动的仪器、设备、无形资产的费用分配说明（包括工作使用情况记录）；</w:t>
      </w:r>
      <w:r w:rsidRPr="00566C91">
        <w:rPr>
          <w:rFonts w:ascii="宋体" w:eastAsia="宋体" w:hAnsi="宋体" w:cs="宋体" w:hint="eastAsia"/>
          <w:color w:val="333333"/>
          <w:sz w:val="24"/>
          <w:szCs w:val="24"/>
        </w:rPr>
        <w:br/>
        <w:t xml:space="preserve">　　5.集中研发项目研发费决算表、集中研发项目费用分摊明细情况表和实际分享收益比例等资料；</w:t>
      </w:r>
      <w:r w:rsidRPr="00566C91">
        <w:rPr>
          <w:rFonts w:ascii="宋体" w:eastAsia="宋体" w:hAnsi="宋体" w:cs="宋体" w:hint="eastAsia"/>
          <w:color w:val="333333"/>
          <w:sz w:val="24"/>
          <w:szCs w:val="24"/>
        </w:rPr>
        <w:br/>
        <w:t xml:space="preserve">　　6.“研发支出”辅助账；</w:t>
      </w:r>
      <w:r w:rsidRPr="00566C91">
        <w:rPr>
          <w:rFonts w:ascii="宋体" w:eastAsia="宋体" w:hAnsi="宋体" w:cs="宋体" w:hint="eastAsia"/>
          <w:color w:val="333333"/>
          <w:sz w:val="24"/>
          <w:szCs w:val="24"/>
        </w:rPr>
        <w:br/>
        <w:t xml:space="preserve">　　7.企业如果已取得地市级（含）以上科技行政主管部门出具的鉴定意见，应作为资料留存备查;</w:t>
      </w:r>
      <w:r w:rsidRPr="00566C91">
        <w:rPr>
          <w:rFonts w:ascii="宋体" w:eastAsia="宋体" w:hAnsi="宋体" w:cs="宋体" w:hint="eastAsia"/>
          <w:color w:val="333333"/>
          <w:sz w:val="24"/>
          <w:szCs w:val="24"/>
        </w:rPr>
        <w:br/>
        <w:t xml:space="preserve">　　8.省税务机关规定的其他资料。</w:t>
      </w:r>
      <w:r w:rsidRPr="00566C91">
        <w:rPr>
          <w:rFonts w:ascii="宋体" w:eastAsia="宋体" w:hAnsi="宋体" w:cs="宋体" w:hint="eastAsia"/>
          <w:color w:val="333333"/>
          <w:sz w:val="24"/>
          <w:szCs w:val="24"/>
        </w:rPr>
        <w:br/>
        <w:t xml:space="preserve">　　</w:t>
      </w:r>
      <w:r w:rsidRPr="00566C91">
        <w:rPr>
          <w:rFonts w:ascii="宋体" w:eastAsia="宋体" w:hAnsi="宋体" w:cs="宋体" w:hint="eastAsia"/>
          <w:b/>
          <w:bCs/>
          <w:color w:val="333333"/>
          <w:sz w:val="24"/>
          <w:szCs w:val="24"/>
        </w:rPr>
        <w:t xml:space="preserve">七、后续管理与核查 </w:t>
      </w:r>
      <w:r w:rsidRPr="00566C91">
        <w:rPr>
          <w:rFonts w:ascii="宋体" w:eastAsia="宋体" w:hAnsi="宋体" w:cs="宋体" w:hint="eastAsia"/>
          <w:b/>
          <w:bCs/>
          <w:color w:val="333333"/>
          <w:sz w:val="24"/>
          <w:szCs w:val="24"/>
        </w:rPr>
        <w:br/>
      </w:r>
      <w:r w:rsidRPr="00566C91">
        <w:rPr>
          <w:rFonts w:ascii="宋体" w:eastAsia="宋体" w:hAnsi="宋体" w:cs="宋体" w:hint="eastAsia"/>
          <w:color w:val="333333"/>
          <w:sz w:val="24"/>
          <w:szCs w:val="24"/>
        </w:rPr>
        <w:t xml:space="preserve">　　税务机关应加强对享受研发费用加计扣除优惠企业的后续管理和监督检查。每年汇算清缴期结束后应开展核查，核查面不得低于享受该优惠企业户数的20%。省级税务机关可根据实际情况制订具体核查办法或工作措施。</w:t>
      </w:r>
      <w:r w:rsidRPr="00566C91">
        <w:rPr>
          <w:rFonts w:ascii="宋体" w:eastAsia="宋体" w:hAnsi="宋体" w:cs="宋体" w:hint="eastAsia"/>
          <w:color w:val="333333"/>
          <w:sz w:val="24"/>
          <w:szCs w:val="24"/>
        </w:rPr>
        <w:br/>
        <w:t xml:space="preserve">　　</w:t>
      </w:r>
      <w:r w:rsidRPr="00566C91">
        <w:rPr>
          <w:rFonts w:ascii="宋体" w:eastAsia="宋体" w:hAnsi="宋体" w:cs="宋体" w:hint="eastAsia"/>
          <w:b/>
          <w:bCs/>
          <w:color w:val="333333"/>
          <w:sz w:val="24"/>
          <w:szCs w:val="24"/>
        </w:rPr>
        <w:t xml:space="preserve">八、执行时间　</w:t>
      </w:r>
      <w:r w:rsidRPr="00566C91">
        <w:rPr>
          <w:rFonts w:ascii="宋体" w:eastAsia="宋体" w:hAnsi="宋体" w:cs="宋体" w:hint="eastAsia"/>
          <w:b/>
          <w:bCs/>
          <w:color w:val="333333"/>
          <w:sz w:val="24"/>
          <w:szCs w:val="24"/>
        </w:rPr>
        <w:br/>
      </w:r>
      <w:r w:rsidRPr="00566C91">
        <w:rPr>
          <w:rFonts w:ascii="宋体" w:eastAsia="宋体" w:hAnsi="宋体" w:cs="宋体" w:hint="eastAsia"/>
          <w:color w:val="333333"/>
          <w:sz w:val="24"/>
          <w:szCs w:val="24"/>
        </w:rPr>
        <w:t xml:space="preserve">　　本公告适用于2016年度及以后年度企业所得税汇算清缴。</w:t>
      </w:r>
      <w:r w:rsidRPr="00566C91">
        <w:rPr>
          <w:rFonts w:ascii="宋体" w:eastAsia="宋体" w:hAnsi="宋体" w:cs="宋体" w:hint="eastAsia"/>
          <w:color w:val="333333"/>
          <w:sz w:val="24"/>
          <w:szCs w:val="24"/>
        </w:rPr>
        <w:br/>
        <w:t xml:space="preserve">　　特此公告。</w:t>
      </w:r>
      <w:r w:rsidRPr="00566C91">
        <w:rPr>
          <w:rFonts w:ascii="宋体" w:eastAsia="宋体" w:hAnsi="宋体" w:cs="宋体" w:hint="eastAsia"/>
          <w:color w:val="333333"/>
          <w:sz w:val="24"/>
          <w:szCs w:val="24"/>
        </w:rPr>
        <w:br/>
        <w:t></w:t>
      </w:r>
      <w:r w:rsidRPr="00566C91">
        <w:rPr>
          <w:rFonts w:ascii="宋体" w:eastAsia="宋体" w:hAnsi="宋体" w:cs="宋体" w:hint="eastAsia"/>
          <w:color w:val="333333"/>
          <w:sz w:val="24"/>
          <w:szCs w:val="24"/>
        </w:rPr>
        <w:br/>
        <w:t xml:space="preserve">　　附件：1.</w:t>
      </w:r>
      <w:hyperlink r:id="rId7" w:history="1">
        <w:r w:rsidRPr="00566C91">
          <w:rPr>
            <w:rFonts w:ascii="宋体" w:eastAsia="宋体" w:hAnsi="宋体" w:cs="宋体" w:hint="eastAsia"/>
            <w:color w:val="0000FF"/>
            <w:sz w:val="24"/>
            <w:szCs w:val="24"/>
            <w:bdr w:val="none" w:sz="0" w:space="0" w:color="auto" w:frame="1"/>
          </w:rPr>
          <w:t>自主研发“研发支出”辅助账</w:t>
        </w:r>
      </w:hyperlink>
      <w:r w:rsidRPr="00566C91">
        <w:rPr>
          <w:rFonts w:ascii="宋体" w:eastAsia="宋体" w:hAnsi="宋体" w:cs="宋体" w:hint="eastAsia"/>
          <w:color w:val="333333"/>
          <w:sz w:val="24"/>
          <w:szCs w:val="24"/>
        </w:rPr>
        <w:t></w:t>
      </w:r>
      <w:r w:rsidRPr="00566C91">
        <w:rPr>
          <w:rFonts w:ascii="宋体" w:eastAsia="宋体" w:hAnsi="宋体" w:cs="宋体" w:hint="eastAsia"/>
          <w:color w:val="333333"/>
          <w:sz w:val="24"/>
          <w:szCs w:val="24"/>
        </w:rPr>
        <w:br/>
        <w:t xml:space="preserve">　　　　　2.</w:t>
      </w:r>
      <w:hyperlink r:id="rId8" w:history="1">
        <w:r w:rsidRPr="00566C91">
          <w:rPr>
            <w:rFonts w:ascii="宋体" w:eastAsia="宋体" w:hAnsi="宋体" w:cs="宋体" w:hint="eastAsia"/>
            <w:color w:val="0000FF"/>
            <w:sz w:val="24"/>
            <w:szCs w:val="24"/>
            <w:bdr w:val="none" w:sz="0" w:space="0" w:color="auto" w:frame="1"/>
          </w:rPr>
          <w:t>委托研发“研发支出”辅助账</w:t>
        </w:r>
      </w:hyperlink>
      <w:r w:rsidRPr="00566C91">
        <w:rPr>
          <w:rFonts w:ascii="宋体" w:eastAsia="宋体" w:hAnsi="宋体" w:cs="宋体" w:hint="eastAsia"/>
          <w:color w:val="333333"/>
          <w:sz w:val="24"/>
          <w:szCs w:val="24"/>
        </w:rPr>
        <w:t></w:t>
      </w:r>
      <w:r w:rsidRPr="00566C91">
        <w:rPr>
          <w:rFonts w:ascii="宋体" w:eastAsia="宋体" w:hAnsi="宋体" w:cs="宋体" w:hint="eastAsia"/>
          <w:color w:val="333333"/>
          <w:sz w:val="24"/>
          <w:szCs w:val="24"/>
        </w:rPr>
        <w:br/>
        <w:t xml:space="preserve">　　　　　3.</w:t>
      </w:r>
      <w:hyperlink r:id="rId9" w:history="1">
        <w:r w:rsidRPr="00566C91">
          <w:rPr>
            <w:rFonts w:ascii="宋体" w:eastAsia="宋体" w:hAnsi="宋体" w:cs="宋体" w:hint="eastAsia"/>
            <w:color w:val="0000FF"/>
            <w:sz w:val="24"/>
            <w:szCs w:val="24"/>
            <w:bdr w:val="none" w:sz="0" w:space="0" w:color="auto" w:frame="1"/>
          </w:rPr>
          <w:t>合作研发“研发支出”辅助账</w:t>
        </w:r>
      </w:hyperlink>
      <w:r w:rsidRPr="00566C91">
        <w:rPr>
          <w:rFonts w:ascii="宋体" w:eastAsia="宋体" w:hAnsi="宋体" w:cs="宋体" w:hint="eastAsia"/>
          <w:color w:val="333333"/>
          <w:sz w:val="24"/>
          <w:szCs w:val="24"/>
        </w:rPr>
        <w:t></w:t>
      </w:r>
      <w:r w:rsidRPr="00566C91">
        <w:rPr>
          <w:rFonts w:ascii="宋体" w:eastAsia="宋体" w:hAnsi="宋体" w:cs="宋体" w:hint="eastAsia"/>
          <w:color w:val="333333"/>
          <w:sz w:val="24"/>
          <w:szCs w:val="24"/>
        </w:rPr>
        <w:br/>
        <w:t xml:space="preserve">　　　　　4.</w:t>
      </w:r>
      <w:hyperlink r:id="rId10" w:history="1">
        <w:r w:rsidRPr="00566C91">
          <w:rPr>
            <w:rFonts w:ascii="宋体" w:eastAsia="宋体" w:hAnsi="宋体" w:cs="宋体" w:hint="eastAsia"/>
            <w:color w:val="0000FF"/>
            <w:sz w:val="24"/>
            <w:szCs w:val="24"/>
            <w:bdr w:val="none" w:sz="0" w:space="0" w:color="auto" w:frame="1"/>
          </w:rPr>
          <w:t>集中研发“研发支出”辅助账</w:t>
        </w:r>
      </w:hyperlink>
      <w:r w:rsidRPr="00566C91">
        <w:rPr>
          <w:rFonts w:ascii="宋体" w:eastAsia="宋体" w:hAnsi="宋体" w:cs="宋体" w:hint="eastAsia"/>
          <w:color w:val="333333"/>
          <w:sz w:val="24"/>
          <w:szCs w:val="24"/>
        </w:rPr>
        <w:t></w:t>
      </w:r>
      <w:r w:rsidRPr="00566C91">
        <w:rPr>
          <w:rFonts w:ascii="宋体" w:eastAsia="宋体" w:hAnsi="宋体" w:cs="宋体" w:hint="eastAsia"/>
          <w:color w:val="333333"/>
          <w:sz w:val="24"/>
          <w:szCs w:val="24"/>
        </w:rPr>
        <w:br/>
      </w:r>
      <w:r w:rsidRPr="00566C91">
        <w:rPr>
          <w:rFonts w:ascii="宋体" w:eastAsia="宋体" w:hAnsi="宋体" w:cs="宋体" w:hint="eastAsia"/>
          <w:color w:val="333333"/>
          <w:sz w:val="24"/>
          <w:szCs w:val="24"/>
        </w:rPr>
        <w:lastRenderedPageBreak/>
        <w:t xml:space="preserve">　　　　　5.</w:t>
      </w:r>
      <w:hyperlink r:id="rId11" w:history="1">
        <w:r w:rsidRPr="00566C91">
          <w:rPr>
            <w:rFonts w:ascii="宋体" w:eastAsia="宋体" w:hAnsi="宋体" w:cs="宋体" w:hint="eastAsia"/>
            <w:color w:val="0000FF"/>
            <w:sz w:val="24"/>
            <w:szCs w:val="24"/>
            <w:bdr w:val="none" w:sz="0" w:space="0" w:color="auto" w:frame="1"/>
          </w:rPr>
          <w:t>“研发支出”辅助账汇总表</w:t>
        </w:r>
      </w:hyperlink>
      <w:r w:rsidRPr="00566C91">
        <w:rPr>
          <w:rFonts w:ascii="宋体" w:eastAsia="宋体" w:hAnsi="宋体" w:cs="宋体" w:hint="eastAsia"/>
          <w:color w:val="333333"/>
          <w:sz w:val="24"/>
          <w:szCs w:val="24"/>
        </w:rPr>
        <w:t></w:t>
      </w:r>
      <w:r w:rsidRPr="00566C91">
        <w:rPr>
          <w:rFonts w:ascii="宋体" w:eastAsia="宋体" w:hAnsi="宋体" w:cs="宋体" w:hint="eastAsia"/>
          <w:color w:val="333333"/>
          <w:sz w:val="24"/>
          <w:szCs w:val="24"/>
        </w:rPr>
        <w:br/>
        <w:t xml:space="preserve">　　　　　6.</w:t>
      </w:r>
      <w:hyperlink r:id="rId12" w:history="1">
        <w:r w:rsidRPr="00566C91">
          <w:rPr>
            <w:rFonts w:ascii="宋体" w:eastAsia="宋体" w:hAnsi="宋体" w:cs="宋体" w:hint="eastAsia"/>
            <w:color w:val="0000FF"/>
            <w:sz w:val="24"/>
            <w:szCs w:val="24"/>
            <w:bdr w:val="none" w:sz="0" w:space="0" w:color="auto" w:frame="1"/>
          </w:rPr>
          <w:t>研发项目可加计扣除研究开发费用情况归集表</w:t>
        </w:r>
      </w:hyperlink>
    </w:p>
    <w:p w:rsidR="00566C91" w:rsidRPr="00566C91" w:rsidRDefault="00566C91" w:rsidP="00566C91">
      <w:pPr>
        <w:shd w:val="clear" w:color="auto" w:fill="FFFFFF"/>
        <w:adjustRightInd/>
        <w:snapToGrid/>
        <w:spacing w:after="0" w:line="540" w:lineRule="atLeast"/>
        <w:jc w:val="right"/>
        <w:rPr>
          <w:rFonts w:ascii="宋体" w:eastAsia="宋体" w:hAnsi="宋体" w:cs="宋体" w:hint="eastAsia"/>
          <w:color w:val="333333"/>
          <w:sz w:val="24"/>
          <w:szCs w:val="24"/>
        </w:rPr>
      </w:pPr>
      <w:r w:rsidRPr="00566C91">
        <w:rPr>
          <w:rFonts w:ascii="宋体" w:eastAsia="宋体" w:hAnsi="宋体" w:cs="宋体" w:hint="eastAsia"/>
          <w:color w:val="333333"/>
          <w:sz w:val="24"/>
          <w:szCs w:val="24"/>
        </w:rPr>
        <w:t xml:space="preserve">国家税务总局 </w:t>
      </w:r>
      <w:r w:rsidRPr="00566C91">
        <w:rPr>
          <w:rFonts w:ascii="宋体" w:eastAsia="宋体" w:hAnsi="宋体" w:cs="宋体" w:hint="eastAsia"/>
          <w:color w:val="333333"/>
          <w:sz w:val="24"/>
          <w:szCs w:val="24"/>
        </w:rPr>
        <w:br/>
        <w:t xml:space="preserve">2015年12月29日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00" w:rsidRDefault="00071300" w:rsidP="00566C91">
      <w:pPr>
        <w:spacing w:after="0"/>
      </w:pPr>
      <w:r>
        <w:separator/>
      </w:r>
    </w:p>
  </w:endnote>
  <w:endnote w:type="continuationSeparator" w:id="0">
    <w:p w:rsidR="00071300" w:rsidRDefault="00071300" w:rsidP="00566C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00" w:rsidRDefault="00071300" w:rsidP="00566C91">
      <w:pPr>
        <w:spacing w:after="0"/>
      </w:pPr>
      <w:r>
        <w:separator/>
      </w:r>
    </w:p>
  </w:footnote>
  <w:footnote w:type="continuationSeparator" w:id="0">
    <w:p w:rsidR="00071300" w:rsidRDefault="00071300" w:rsidP="00566C9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7006"/>
    <w:multiLevelType w:val="multilevel"/>
    <w:tmpl w:val="D7BE4B08"/>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71300"/>
    <w:rsid w:val="00323B43"/>
    <w:rsid w:val="003D37D8"/>
    <w:rsid w:val="00426133"/>
    <w:rsid w:val="004358AB"/>
    <w:rsid w:val="00566C91"/>
    <w:rsid w:val="00734FEA"/>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6C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66C91"/>
    <w:rPr>
      <w:rFonts w:ascii="Tahoma" w:hAnsi="Tahoma"/>
      <w:sz w:val="18"/>
      <w:szCs w:val="18"/>
    </w:rPr>
  </w:style>
  <w:style w:type="paragraph" w:styleId="a4">
    <w:name w:val="footer"/>
    <w:basedOn w:val="a"/>
    <w:link w:val="Char0"/>
    <w:uiPriority w:val="99"/>
    <w:semiHidden/>
    <w:unhideWhenUsed/>
    <w:rsid w:val="00566C91"/>
    <w:pPr>
      <w:tabs>
        <w:tab w:val="center" w:pos="4153"/>
        <w:tab w:val="right" w:pos="8306"/>
      </w:tabs>
    </w:pPr>
    <w:rPr>
      <w:sz w:val="18"/>
      <w:szCs w:val="18"/>
    </w:rPr>
  </w:style>
  <w:style w:type="character" w:customStyle="1" w:styleId="Char0">
    <w:name w:val="页脚 Char"/>
    <w:basedOn w:val="a0"/>
    <w:link w:val="a4"/>
    <w:uiPriority w:val="99"/>
    <w:semiHidden/>
    <w:rsid w:val="00566C91"/>
    <w:rPr>
      <w:rFonts w:ascii="Tahoma" w:hAnsi="Tahoma"/>
      <w:sz w:val="18"/>
      <w:szCs w:val="18"/>
    </w:rPr>
  </w:style>
  <w:style w:type="character" w:styleId="a5">
    <w:name w:val="Hyperlink"/>
    <w:basedOn w:val="a0"/>
    <w:uiPriority w:val="99"/>
    <w:semiHidden/>
    <w:unhideWhenUsed/>
    <w:rsid w:val="00566C91"/>
    <w:rPr>
      <w:strike w:val="0"/>
      <w:dstrike w:val="0"/>
      <w:color w:val="333333"/>
      <w:sz w:val="18"/>
      <w:szCs w:val="18"/>
      <w:u w:val="none"/>
      <w:effect w:val="none"/>
      <w:bdr w:val="none" w:sz="0" w:space="0" w:color="auto" w:frame="1"/>
    </w:rPr>
  </w:style>
  <w:style w:type="paragraph" w:styleId="a6">
    <w:name w:val="Normal (Web)"/>
    <w:basedOn w:val="a"/>
    <w:uiPriority w:val="99"/>
    <w:semiHidden/>
    <w:unhideWhenUsed/>
    <w:rsid w:val="00566C91"/>
    <w:pPr>
      <w:adjustRightInd/>
      <w:snapToGrid/>
      <w:spacing w:after="0"/>
    </w:pPr>
    <w:rPr>
      <w:rFonts w:ascii="宋体" w:eastAsia="宋体" w:hAnsi="宋体" w:cs="宋体"/>
      <w:sz w:val="24"/>
      <w:szCs w:val="24"/>
    </w:rPr>
  </w:style>
  <w:style w:type="character" w:styleId="a7">
    <w:name w:val="Strong"/>
    <w:basedOn w:val="a0"/>
    <w:uiPriority w:val="22"/>
    <w:qFormat/>
    <w:rsid w:val="00566C91"/>
    <w:rPr>
      <w:b/>
      <w:bCs/>
    </w:rPr>
  </w:style>
</w:styles>
</file>

<file path=word/webSettings.xml><?xml version="1.0" encoding="utf-8"?>
<w:webSettings xmlns:r="http://schemas.openxmlformats.org/officeDocument/2006/relationships" xmlns:w="http://schemas.openxmlformats.org/wordprocessingml/2006/main">
  <w:divs>
    <w:div w:id="789588481">
      <w:bodyDiv w:val="1"/>
      <w:marLeft w:val="0"/>
      <w:marRight w:val="0"/>
      <w:marTop w:val="0"/>
      <w:marBottom w:val="0"/>
      <w:divBdr>
        <w:top w:val="none" w:sz="0" w:space="0" w:color="auto"/>
        <w:left w:val="none" w:sz="0" w:space="0" w:color="auto"/>
        <w:bottom w:val="none" w:sz="0" w:space="0" w:color="auto"/>
        <w:right w:val="none" w:sz="0" w:space="0" w:color="auto"/>
      </w:divBdr>
      <w:divsChild>
        <w:div w:id="161632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55/c1981362/part/1981391.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tax.gov.cn/n810341/n810755/c1981362/part/1981390.xls" TargetMode="External"/><Relationship Id="rId12" Type="http://schemas.openxmlformats.org/officeDocument/2006/relationships/hyperlink" Target="http://www.chinatax.gov.cn/n810341/n810755/c1981362/part/1981395.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tax.gov.cn/n810341/n810755/c1981362/part/1981394.xls" TargetMode="External"/><Relationship Id="rId5" Type="http://schemas.openxmlformats.org/officeDocument/2006/relationships/footnotes" Target="footnotes.xml"/><Relationship Id="rId10" Type="http://schemas.openxmlformats.org/officeDocument/2006/relationships/hyperlink" Target="http://www.chinatax.gov.cn/n810341/n810755/c1981362/part/1981393.xls" TargetMode="External"/><Relationship Id="rId4" Type="http://schemas.openxmlformats.org/officeDocument/2006/relationships/webSettings" Target="webSettings.xml"/><Relationship Id="rId9" Type="http://schemas.openxmlformats.org/officeDocument/2006/relationships/hyperlink" Target="http://www.chinatax.gov.cn/n810341/n810755/c1981362/part/1981392.xl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2018-04-08T02:33:00Z</dcterms:modified>
</cp:coreProperties>
</file>