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E6" w:rsidRPr="0057347A" w:rsidRDefault="0057347A" w:rsidP="00B2005A">
      <w:pPr>
        <w:spacing w:line="560" w:lineRule="exact"/>
        <w:jc w:val="center"/>
        <w:rPr>
          <w:rFonts w:ascii="方正小标宋简体" w:eastAsia="方正小标宋简体" w:hAnsi="仿宋" w:cs="仿宋_GB2312"/>
          <w:sz w:val="44"/>
          <w:szCs w:val="44"/>
        </w:rPr>
      </w:pPr>
      <w:r w:rsidRPr="008943D8">
        <w:rPr>
          <w:rFonts w:ascii="方正小标宋简体" w:eastAsia="方正小标宋简体" w:hAnsi="仿宋" w:cs="仿宋_GB2312" w:hint="eastAsia"/>
          <w:sz w:val="44"/>
          <w:szCs w:val="44"/>
        </w:rPr>
        <w:t>2018年“健康大数据与疾病防控”科技专项</w:t>
      </w:r>
      <w:r w:rsidR="00D44AE6" w:rsidRPr="00D44AE6">
        <w:rPr>
          <w:rFonts w:ascii="方正小标宋简体" w:eastAsia="方正小标宋简体" w:hAnsi="华文中宋" w:cs="宋体" w:hint="eastAsia"/>
          <w:bCs/>
          <w:kern w:val="36"/>
          <w:sz w:val="44"/>
          <w:szCs w:val="44"/>
        </w:rPr>
        <w:t>技术攻关项目申请指南</w:t>
      </w:r>
    </w:p>
    <w:p w:rsidR="00D44AE6" w:rsidRPr="00D44AE6" w:rsidRDefault="00D44AE6" w:rsidP="00B2005A">
      <w:pPr>
        <w:widowControl/>
        <w:shd w:val="clear" w:color="auto" w:fill="FFFFFF"/>
        <w:spacing w:line="264" w:lineRule="atLeast"/>
        <w:jc w:val="center"/>
        <w:outlineLvl w:val="0"/>
        <w:rPr>
          <w:rFonts w:ascii="方正小标宋简体" w:eastAsia="方正小标宋简体" w:hAnsi="华文中宋" w:cs="宋体"/>
          <w:bCs/>
          <w:kern w:val="36"/>
          <w:sz w:val="44"/>
          <w:szCs w:val="44"/>
        </w:rPr>
      </w:pPr>
    </w:p>
    <w:p w:rsidR="00D44AE6" w:rsidRPr="00D44AE6" w:rsidRDefault="00D44AE6" w:rsidP="00D44AE6">
      <w:pPr>
        <w:widowControl/>
        <w:shd w:val="clear" w:color="auto" w:fill="FFFFFF"/>
        <w:spacing w:line="560" w:lineRule="exact"/>
        <w:ind w:firstLine="480"/>
        <w:outlineLvl w:val="2"/>
        <w:rPr>
          <w:rFonts w:eastAsia="黑体"/>
          <w:bCs/>
          <w:color w:val="000000"/>
          <w:kern w:val="0"/>
          <w:szCs w:val="32"/>
        </w:rPr>
      </w:pPr>
      <w:r w:rsidRPr="00D44AE6">
        <w:rPr>
          <w:rFonts w:eastAsia="黑体" w:hint="eastAsia"/>
          <w:bCs/>
          <w:color w:val="000000"/>
          <w:kern w:val="0"/>
          <w:szCs w:val="32"/>
        </w:rPr>
        <w:t>一、申请内容</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以增强我市高新技术产业核心竞争力，提升产业整体自主创新能力，突破产业发展重大共性关键技术为目标，聚焦我市</w:t>
      </w:r>
      <w:r w:rsidR="00F353A6">
        <w:rPr>
          <w:rFonts w:ascii="仿宋" w:eastAsia="仿宋" w:hAnsi="仿宋" w:hint="eastAsia"/>
          <w:szCs w:val="32"/>
        </w:rPr>
        <w:t>出生缺陷防治、重大疾病防控、慢病管理</w:t>
      </w:r>
      <w:r w:rsidR="00F353A6">
        <w:rPr>
          <w:rFonts w:ascii="仿宋_GB2312" w:hint="eastAsia"/>
          <w:kern w:val="0"/>
          <w:szCs w:val="32"/>
        </w:rPr>
        <w:t>等与民生相关的</w:t>
      </w:r>
      <w:r w:rsidR="00DC7C46">
        <w:rPr>
          <w:rFonts w:ascii="仿宋_GB2312" w:hint="eastAsia"/>
          <w:color w:val="000000" w:themeColor="text1"/>
          <w:szCs w:val="32"/>
        </w:rPr>
        <w:t>研究领域的</w:t>
      </w:r>
      <w:r w:rsidRPr="00D44AE6">
        <w:rPr>
          <w:rFonts w:ascii="仿宋_GB2312" w:hAnsi="宋体" w:cs="宋体" w:hint="eastAsia"/>
          <w:kern w:val="0"/>
          <w:szCs w:val="32"/>
        </w:rPr>
        <w:t>瓶颈性关键技术予以资助。</w:t>
      </w:r>
    </w:p>
    <w:p w:rsidR="00D44AE6" w:rsidRPr="00D44AE6" w:rsidRDefault="00D44AE6" w:rsidP="00D44AE6">
      <w:pPr>
        <w:widowControl/>
        <w:shd w:val="clear" w:color="auto" w:fill="FFFFFF"/>
        <w:spacing w:line="560" w:lineRule="exact"/>
        <w:ind w:firstLine="480"/>
        <w:outlineLvl w:val="2"/>
        <w:rPr>
          <w:rFonts w:eastAsia="黑体"/>
          <w:bCs/>
          <w:color w:val="000000"/>
          <w:kern w:val="0"/>
          <w:szCs w:val="32"/>
        </w:rPr>
      </w:pPr>
      <w:r w:rsidRPr="00D44AE6">
        <w:rPr>
          <w:rFonts w:eastAsia="黑体" w:hint="eastAsia"/>
          <w:bCs/>
          <w:color w:val="000000"/>
          <w:kern w:val="0"/>
          <w:szCs w:val="32"/>
        </w:rPr>
        <w:t>二、设定依据</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（一）《深圳经济特区科技创新促进条例》，深圳市第五届人民代表大会常务委员会公告，第144号；</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（二）《关于促进科技创新的若干措施》，深圳市委，深发〔2016〕7号；</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（三）《深圳市科技计划项目管理办法》，深圳市科技创新委员、深圳市财政委员会会，深科技创新规〔2012〕9号；</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（四）《深圳市科技研发资金管理办法》，深圳市财政委员会、深圳市科技创新委员会深财科〔2012〕168号。</w:t>
      </w:r>
    </w:p>
    <w:p w:rsidR="00D44AE6" w:rsidRPr="00D44AE6" w:rsidRDefault="00D44AE6" w:rsidP="00D44AE6">
      <w:pPr>
        <w:widowControl/>
        <w:shd w:val="clear" w:color="auto" w:fill="FFFFFF"/>
        <w:spacing w:line="560" w:lineRule="exact"/>
        <w:ind w:firstLine="480"/>
        <w:outlineLvl w:val="2"/>
        <w:rPr>
          <w:rFonts w:eastAsia="黑体"/>
          <w:bCs/>
          <w:color w:val="000000"/>
          <w:kern w:val="0"/>
          <w:szCs w:val="32"/>
        </w:rPr>
      </w:pPr>
      <w:r w:rsidRPr="00D44AE6">
        <w:rPr>
          <w:rFonts w:eastAsia="黑体" w:hint="eastAsia"/>
          <w:bCs/>
          <w:color w:val="000000"/>
          <w:kern w:val="0"/>
          <w:szCs w:val="32"/>
        </w:rPr>
        <w:t>三、审批数量及方式</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审批数量：受科技研发资金、战略性新兴产业资金和未来产业资金年度总额控制，单个项目资助强度最高不超过1000万元。</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审批方式：采用“先征集、再选题、后申报”的模式，根据我市经济社会发展需求在征集课题中凝练选题，在我委</w:t>
      </w:r>
      <w:r w:rsidRPr="00D44AE6">
        <w:rPr>
          <w:rFonts w:ascii="仿宋_GB2312" w:hAnsi="宋体" w:cs="宋体" w:hint="eastAsia"/>
          <w:kern w:val="0"/>
          <w:szCs w:val="32"/>
        </w:rPr>
        <w:lastRenderedPageBreak/>
        <w:t>网站挂出课题申请指南，然后以“单位申报、专家评审、答辩或者现场考察、社会公示、审批机关审定”的方式确定承担单位予以支持。</w:t>
      </w:r>
    </w:p>
    <w:p w:rsidR="00D44AE6" w:rsidRPr="00D44AE6" w:rsidRDefault="00D44AE6" w:rsidP="00D44AE6">
      <w:pPr>
        <w:widowControl/>
        <w:shd w:val="clear" w:color="auto" w:fill="FFFFFF"/>
        <w:spacing w:line="560" w:lineRule="exact"/>
        <w:ind w:firstLine="480"/>
        <w:outlineLvl w:val="2"/>
        <w:rPr>
          <w:rFonts w:eastAsia="黑体"/>
          <w:bCs/>
          <w:color w:val="000000"/>
          <w:kern w:val="0"/>
          <w:szCs w:val="32"/>
        </w:rPr>
      </w:pPr>
      <w:r w:rsidRPr="00D44AE6">
        <w:rPr>
          <w:rFonts w:eastAsia="黑体" w:hint="eastAsia"/>
          <w:bCs/>
          <w:color w:val="000000"/>
          <w:kern w:val="0"/>
          <w:szCs w:val="32"/>
        </w:rPr>
        <w:t>四、办理条件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申请深圳市技术攻关项目资助应当符合以下条件：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（一）申请单位应当是在深圳市或深汕合作区内依法注册、具有独立法人资格的国家或深圳市高新技术企业、技术先进型服务企业，高校、科研机构和社会组织只能作为合作单位参与项目。</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（二）申请单位应当有良好的研发基础和条件、健全的财务制度和优秀的技术及管理团队，能提供相应的配套资金，具备承担大型高技术研究开发或者产业化项目能力。省科技特派员入驻企业予以优先支持。</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（三）项目负责人必须为申请单位的全职在职人员，项目完成年度不超过60周岁。项目组成员总人数的50%以上须在深圳购买社会保险，来自牵头单位的项目组主要成员数量应占50%以上。</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（四）有合作单位的，应注意以下事项：</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1.合作协议中应注明牵头申请单位应负责技术攻关研发内容的50%以上；</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2.牵头申请单位资金分配比例不少于单个合作单位的分配比例；</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3.申请书中填报合作单位名称并加盖合作单位公章。如果项目无合作单位，则明确填写“无合作单位”。</w:t>
      </w:r>
    </w:p>
    <w:p w:rsidR="00D44AE6" w:rsidRPr="00D44AE6" w:rsidRDefault="00D44AE6" w:rsidP="00BC707A">
      <w:pPr>
        <w:spacing w:line="560" w:lineRule="exact"/>
        <w:ind w:firstLineChars="100" w:firstLine="320"/>
        <w:rPr>
          <w:rFonts w:ascii="仿宋_GB2312" w:hAnsi="宋体" w:cs="宋体"/>
          <w:kern w:val="0"/>
          <w:szCs w:val="32"/>
        </w:rPr>
      </w:pPr>
      <w:r w:rsidRPr="00D44AE6">
        <w:rPr>
          <w:rFonts w:ascii="仿宋_GB2312" w:hAnsi="宋体" w:cs="宋体" w:hint="eastAsia"/>
          <w:kern w:val="0"/>
          <w:szCs w:val="32"/>
        </w:rPr>
        <w:lastRenderedPageBreak/>
        <w:t>（五）申请单位申报</w:t>
      </w:r>
      <w:r w:rsidR="00BC707A" w:rsidRPr="00BC707A">
        <w:rPr>
          <w:rFonts w:ascii="仿宋_GB2312" w:hAnsi="宋体" w:cs="宋体" w:hint="eastAsia"/>
          <w:kern w:val="0"/>
          <w:szCs w:val="32"/>
        </w:rPr>
        <w:t>2018年“健康大数据与疾病防控”科技专项</w:t>
      </w:r>
      <w:r w:rsidRPr="00D44AE6">
        <w:rPr>
          <w:rFonts w:ascii="仿宋_GB2312" w:hAnsi="宋体" w:cs="宋体" w:hint="eastAsia"/>
          <w:kern w:val="0"/>
          <w:szCs w:val="32"/>
        </w:rPr>
        <w:t>技术攻关项目应遵循以下原则：</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 xml:space="preserve"> 本年度申报基础研究（自由探索、学科布局）、技术攻关、创业资助、深港创新圈、国际科技合作（研究开发项目）、股权投资、重点实验室、工程中心、公共技术服务平台、科技应用示范、孔雀（孔雀团队、创业资助）、创客（创客创业资助）计划的，有申报总量限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1.申请单位为企业的，原则上只能单独或者联合申报1项；</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2015年以来获得国家、广东省和部级科技奖励的企业或2016年、2017年深圳市工业百强企业，可以单独或者联合申报2项。</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2.申请单位为高校或者科研机构的，其项目组成员只能联合申报2项。</w:t>
      </w:r>
    </w:p>
    <w:p w:rsidR="00D44AE6" w:rsidRPr="00D44AE6" w:rsidRDefault="00D44AE6" w:rsidP="00D44AE6">
      <w:pPr>
        <w:widowControl/>
        <w:shd w:val="clear" w:color="auto" w:fill="FFFFFF"/>
        <w:spacing w:line="560" w:lineRule="exact"/>
        <w:ind w:firstLine="480"/>
        <w:outlineLvl w:val="2"/>
        <w:rPr>
          <w:rFonts w:eastAsia="黑体"/>
          <w:bCs/>
          <w:color w:val="000000"/>
          <w:kern w:val="0"/>
          <w:szCs w:val="32"/>
        </w:rPr>
      </w:pPr>
      <w:r w:rsidRPr="00D44AE6">
        <w:rPr>
          <w:rFonts w:eastAsia="黑体" w:hint="eastAsia"/>
          <w:bCs/>
          <w:color w:val="000000"/>
          <w:kern w:val="0"/>
          <w:szCs w:val="32"/>
        </w:rPr>
        <w:t>五、申请材料</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（一）登录</w:t>
      </w:r>
      <w:hyperlink r:id="rId7" w:history="1">
        <w:r w:rsidRPr="00D44AE6">
          <w:rPr>
            <w:rFonts w:ascii="仿宋_GB2312" w:hint="eastAsia"/>
            <w:szCs w:val="32"/>
          </w:rPr>
          <w:t>深圳市科技业务管理系统</w:t>
        </w:r>
      </w:hyperlink>
      <w:r w:rsidRPr="00D44AE6">
        <w:rPr>
          <w:rFonts w:ascii="仿宋_GB2312" w:hAnsi="宋体" w:cs="宋体" w:hint="eastAsia"/>
          <w:kern w:val="0"/>
          <w:szCs w:val="32"/>
        </w:rPr>
        <w:t>在线填报申请书，提供通过该系统打印的申请书纸质文件；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（二）组织机构代码证、税务登记证、工商营业执照复印件（或具有组织机构代码、纳税人识别号、社会保险登记编码的“一照四号”营业执照复印件）；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（三）国家或深圳市高新技术企业认定证书复印件、技术先进型服务企业认定证书复印件；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（四）法人代表身份证复印件；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（五）2017年度完税证明复印件；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lastRenderedPageBreak/>
        <w:t>（六）2017年度财务审计报告复印件；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（七）项目可行性研究报告；</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（八）项目组成员社会保险缴纳凭证复印件；</w:t>
      </w:r>
    </w:p>
    <w:p w:rsidR="00D44AE6" w:rsidRPr="00B445FB" w:rsidRDefault="00D44AE6" w:rsidP="00B445FB">
      <w:pPr>
        <w:widowControl/>
        <w:shd w:val="clear" w:color="auto" w:fill="FFFFFF"/>
        <w:spacing w:line="560" w:lineRule="exact"/>
        <w:ind w:firstLine="480"/>
        <w:rPr>
          <w:rFonts w:ascii="仿宋_GB2312" w:hAnsi="华文仿宋"/>
          <w:szCs w:val="32"/>
        </w:rPr>
      </w:pPr>
      <w:r w:rsidRPr="00D44AE6">
        <w:rPr>
          <w:rFonts w:ascii="仿宋_GB2312" w:hAnsi="宋体" w:cs="宋体" w:hint="eastAsia"/>
          <w:kern w:val="0"/>
          <w:szCs w:val="32"/>
        </w:rPr>
        <w:t>（九）合作协议复印件（如有合作单位）；</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十）可以选择提供知识产权证(包括专利和软件著作权)、查新报告、检测报告、获得国家省部级科技奖励的获奖证书、国家省计划立项文件、广东省企业科技特派员派驻协议书、深圳市工业百强企业证书等证明材料复印件；</w:t>
      </w:r>
    </w:p>
    <w:p w:rsidR="00D44AE6" w:rsidRPr="00D44AE6" w:rsidRDefault="00F2181C" w:rsidP="00D44AE6">
      <w:pPr>
        <w:widowControl/>
        <w:shd w:val="clear" w:color="auto" w:fill="FFFFFF"/>
        <w:spacing w:line="560" w:lineRule="exact"/>
        <w:ind w:firstLine="480"/>
        <w:rPr>
          <w:rFonts w:ascii="仿宋_GB2312" w:hAnsi="宋体" w:cs="宋体"/>
          <w:kern w:val="0"/>
          <w:szCs w:val="32"/>
        </w:rPr>
      </w:pPr>
      <w:hyperlink r:id="rId8" w:history="1">
        <w:r w:rsidR="00D44AE6" w:rsidRPr="00D44AE6">
          <w:rPr>
            <w:rFonts w:ascii="仿宋_GB2312" w:hint="eastAsia"/>
            <w:szCs w:val="32"/>
          </w:rPr>
          <w:t>（十一）知识产权诚信承诺书。</w:t>
        </w:r>
      </w:hyperlink>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以上材料一式两份，复印件需加盖申请单位公章，除第（二）、（四）和（五）项材料外，其他复印件需验原件，A4纸正反面打印/复印，非空白页（含封面）需连续编写页码，装订成册（胶装）。</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项目申报材料中拟取得的学术、技术及经济效益等指标应严肃、科学，申报指标将作为项目评审、合同签订、过程管理、验收结题及项目评估的依据，原则上不予调整。特提请各申报单位严肃对待。</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项目申报单位对申请材料的合法性、真实性、准确性和完整性负责。如有虚假，我委核实后将不予立项资助，并将申报单位列入我委科研诚信负面清单，视情节轻重，依法追究相关责任。</w:t>
      </w: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t>六、申请表格</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本指南规定提交的表格，申请人登录深圳市科技业务管理系统在线填报。</w:t>
      </w: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lastRenderedPageBreak/>
        <w:t>七、受理机关</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（一）受理机关：市科技创新委。</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（二）受理时间：</w:t>
      </w:r>
    </w:p>
    <w:p w:rsidR="00092069" w:rsidRPr="00E51304" w:rsidRDefault="00092069" w:rsidP="00092069">
      <w:pPr>
        <w:widowControl/>
        <w:shd w:val="clear" w:color="auto" w:fill="FFFFFF"/>
        <w:spacing w:line="560" w:lineRule="exact"/>
        <w:ind w:firstLineChars="200" w:firstLine="640"/>
        <w:rPr>
          <w:rFonts w:ascii="仿宋_GB2312" w:hAnsi="华文仿宋"/>
          <w:szCs w:val="32"/>
        </w:rPr>
      </w:pPr>
      <w:r w:rsidRPr="00E51304">
        <w:rPr>
          <w:rFonts w:ascii="仿宋_GB2312" w:hAnsi="华文仿宋" w:hint="eastAsia"/>
          <w:szCs w:val="32"/>
        </w:rPr>
        <w:t>网上填报受理时间：</w:t>
      </w:r>
      <w:r w:rsidRPr="00E51304">
        <w:rPr>
          <w:rFonts w:ascii="仿宋_GB2312" w:hAnsi="华文仿宋"/>
          <w:szCs w:val="32"/>
        </w:rPr>
        <w:t>2018</w:t>
      </w:r>
      <w:r w:rsidRPr="00E51304">
        <w:rPr>
          <w:rFonts w:ascii="仿宋_GB2312" w:hAnsi="华文仿宋" w:hint="eastAsia"/>
          <w:szCs w:val="32"/>
        </w:rPr>
        <w:t>年</w:t>
      </w:r>
      <w:r>
        <w:rPr>
          <w:rFonts w:ascii="仿宋_GB2312" w:hAnsi="华文仿宋" w:hint="eastAsia"/>
          <w:szCs w:val="32"/>
        </w:rPr>
        <w:t>6</w:t>
      </w:r>
      <w:r w:rsidRPr="00E51304">
        <w:rPr>
          <w:rFonts w:ascii="仿宋_GB2312" w:hAnsi="华文仿宋" w:hint="eastAsia"/>
          <w:szCs w:val="32"/>
        </w:rPr>
        <w:t>月</w:t>
      </w:r>
      <w:r w:rsidRPr="00E51304">
        <w:rPr>
          <w:rFonts w:ascii="仿宋_GB2312" w:hAnsi="华文仿宋"/>
          <w:szCs w:val="32"/>
        </w:rPr>
        <w:t>13</w:t>
      </w:r>
      <w:r w:rsidRPr="00E51304">
        <w:rPr>
          <w:rFonts w:ascii="仿宋_GB2312" w:hAnsi="华文仿宋" w:hint="eastAsia"/>
          <w:szCs w:val="32"/>
        </w:rPr>
        <w:t>日</w:t>
      </w:r>
      <w:r w:rsidRPr="00E51304">
        <w:rPr>
          <w:rFonts w:ascii="仿宋_GB2312" w:hAnsi="华文仿宋"/>
          <w:szCs w:val="32"/>
        </w:rPr>
        <w:t>-2018</w:t>
      </w:r>
      <w:r w:rsidRPr="00E51304">
        <w:rPr>
          <w:rFonts w:ascii="仿宋_GB2312" w:hAnsi="华文仿宋" w:hint="eastAsia"/>
          <w:szCs w:val="32"/>
        </w:rPr>
        <w:t>年</w:t>
      </w:r>
      <w:r w:rsidR="0053674C">
        <w:rPr>
          <w:rFonts w:ascii="仿宋_GB2312" w:hAnsi="华文仿宋" w:hint="eastAsia"/>
          <w:szCs w:val="32"/>
        </w:rPr>
        <w:t>7</w:t>
      </w:r>
      <w:r w:rsidRPr="00E51304">
        <w:rPr>
          <w:rFonts w:ascii="仿宋_GB2312" w:hAnsi="华文仿宋" w:hint="eastAsia"/>
          <w:szCs w:val="32"/>
        </w:rPr>
        <w:t>月</w:t>
      </w:r>
      <w:r w:rsidR="0053674C">
        <w:rPr>
          <w:rFonts w:ascii="仿宋_GB2312" w:hAnsi="华文仿宋" w:hint="eastAsia"/>
          <w:szCs w:val="32"/>
        </w:rPr>
        <w:t>2</w:t>
      </w:r>
      <w:r w:rsidRPr="00E51304">
        <w:rPr>
          <w:rFonts w:ascii="仿宋_GB2312" w:hAnsi="华文仿宋" w:hint="eastAsia"/>
          <w:szCs w:val="32"/>
        </w:rPr>
        <w:t>日</w:t>
      </w:r>
      <w:r>
        <w:rPr>
          <w:rFonts w:ascii="仿宋_GB2312" w:hAnsi="华文仿宋" w:hint="eastAsia"/>
          <w:szCs w:val="32"/>
        </w:rPr>
        <w:t>（</w:t>
      </w:r>
      <w:r w:rsidRPr="00D44AE6">
        <w:rPr>
          <w:rFonts w:ascii="仿宋_GB2312" w:hAnsi="宋体" w:cs="宋体" w:hint="eastAsia"/>
          <w:kern w:val="0"/>
          <w:szCs w:val="32"/>
        </w:rPr>
        <w:t>截止至18:00</w:t>
      </w:r>
      <w:r>
        <w:rPr>
          <w:rFonts w:ascii="仿宋_GB2312" w:hAnsi="华文仿宋" w:hint="eastAsia"/>
          <w:szCs w:val="32"/>
        </w:rPr>
        <w:t>）</w:t>
      </w:r>
    </w:p>
    <w:p w:rsidR="00092069" w:rsidRDefault="00092069" w:rsidP="00092069">
      <w:pPr>
        <w:widowControl/>
        <w:shd w:val="clear" w:color="auto" w:fill="FFFFFF"/>
        <w:spacing w:line="560" w:lineRule="exact"/>
        <w:ind w:firstLineChars="200" w:firstLine="640"/>
        <w:rPr>
          <w:rFonts w:ascii="仿宋_GB2312" w:hAnsi="华文仿宋"/>
          <w:szCs w:val="32"/>
        </w:rPr>
      </w:pPr>
      <w:r w:rsidRPr="00E51304">
        <w:rPr>
          <w:rFonts w:ascii="仿宋_GB2312" w:hAnsi="华文仿宋" w:hint="eastAsia"/>
          <w:szCs w:val="32"/>
        </w:rPr>
        <w:t>书面材料受理时间：</w:t>
      </w:r>
      <w:r w:rsidRPr="00E51304">
        <w:rPr>
          <w:rFonts w:ascii="仿宋_GB2312" w:hAnsi="华文仿宋"/>
          <w:szCs w:val="32"/>
        </w:rPr>
        <w:t>2018</w:t>
      </w:r>
      <w:r w:rsidRPr="00E51304">
        <w:rPr>
          <w:rFonts w:ascii="仿宋_GB2312" w:hAnsi="华文仿宋" w:hint="eastAsia"/>
          <w:szCs w:val="32"/>
        </w:rPr>
        <w:t>年</w:t>
      </w:r>
      <w:r>
        <w:rPr>
          <w:rFonts w:ascii="仿宋_GB2312" w:hAnsi="华文仿宋" w:hint="eastAsia"/>
          <w:szCs w:val="32"/>
        </w:rPr>
        <w:t>6</w:t>
      </w:r>
      <w:r w:rsidRPr="00E51304">
        <w:rPr>
          <w:rFonts w:ascii="仿宋_GB2312" w:hAnsi="华文仿宋" w:hint="eastAsia"/>
          <w:szCs w:val="32"/>
        </w:rPr>
        <w:t>月</w:t>
      </w:r>
      <w:r>
        <w:rPr>
          <w:rFonts w:ascii="仿宋_GB2312" w:hAnsi="华文仿宋" w:hint="eastAsia"/>
          <w:szCs w:val="32"/>
        </w:rPr>
        <w:t>29</w:t>
      </w:r>
      <w:r w:rsidRPr="00E51304">
        <w:rPr>
          <w:rFonts w:ascii="仿宋_GB2312" w:hAnsi="华文仿宋" w:hint="eastAsia"/>
          <w:szCs w:val="32"/>
        </w:rPr>
        <w:t>日</w:t>
      </w:r>
      <w:r w:rsidRPr="00E51304">
        <w:rPr>
          <w:rFonts w:ascii="仿宋_GB2312" w:hAnsi="华文仿宋"/>
          <w:szCs w:val="32"/>
        </w:rPr>
        <w:t>-2018</w:t>
      </w:r>
      <w:r w:rsidRPr="00E51304">
        <w:rPr>
          <w:rFonts w:ascii="仿宋_GB2312" w:hAnsi="华文仿宋" w:hint="eastAsia"/>
          <w:szCs w:val="32"/>
        </w:rPr>
        <w:t>年</w:t>
      </w:r>
      <w:r>
        <w:rPr>
          <w:rFonts w:ascii="仿宋_GB2312" w:hAnsi="华文仿宋" w:hint="eastAsia"/>
          <w:szCs w:val="32"/>
        </w:rPr>
        <w:t>7</w:t>
      </w:r>
      <w:r w:rsidRPr="00E51304">
        <w:rPr>
          <w:rFonts w:ascii="仿宋_GB2312" w:hAnsi="华文仿宋" w:hint="eastAsia"/>
          <w:szCs w:val="32"/>
        </w:rPr>
        <w:t>月</w:t>
      </w:r>
      <w:r w:rsidR="00B452BF">
        <w:rPr>
          <w:rFonts w:ascii="仿宋_GB2312" w:hAnsi="华文仿宋" w:hint="eastAsia"/>
          <w:szCs w:val="32"/>
        </w:rPr>
        <w:t>3</w:t>
      </w:r>
      <w:r w:rsidRPr="00E51304">
        <w:rPr>
          <w:rFonts w:ascii="仿宋_GB2312" w:hAnsi="华文仿宋" w:hint="eastAsia"/>
          <w:szCs w:val="32"/>
        </w:rPr>
        <w:t>日</w:t>
      </w:r>
    </w:p>
    <w:p w:rsidR="00D44AE6" w:rsidRPr="00092069" w:rsidRDefault="00D44AE6" w:rsidP="00092069">
      <w:pPr>
        <w:widowControl/>
        <w:shd w:val="clear" w:color="auto" w:fill="FFFFFF"/>
        <w:spacing w:line="560" w:lineRule="exact"/>
        <w:ind w:firstLineChars="200" w:firstLine="640"/>
        <w:rPr>
          <w:rFonts w:ascii="仿宋_GB2312" w:hAnsi="华文仿宋"/>
          <w:szCs w:val="32"/>
        </w:rPr>
      </w:pPr>
      <w:r w:rsidRPr="00D44AE6">
        <w:rPr>
          <w:rFonts w:ascii="仿宋_GB2312" w:hAnsi="宋体" w:cs="宋体" w:hint="eastAsia"/>
          <w:kern w:val="0"/>
          <w:szCs w:val="32"/>
        </w:rPr>
        <w:t>办公时间：星期一至星期五上午：9：00-12：00，下午：14：00-17:45</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（三）联系电话：</w:t>
      </w:r>
    </w:p>
    <w:p w:rsidR="00D44AE6" w:rsidRPr="00D44AE6" w:rsidRDefault="00092069" w:rsidP="008229A4">
      <w:pPr>
        <w:widowControl/>
        <w:shd w:val="clear" w:color="auto" w:fill="FFFFFF"/>
        <w:spacing w:line="560" w:lineRule="exact"/>
        <w:ind w:firstLineChars="200" w:firstLine="640"/>
        <w:rPr>
          <w:rFonts w:ascii="仿宋_GB2312" w:hAnsi="宋体" w:cs="宋体"/>
          <w:kern w:val="0"/>
          <w:szCs w:val="32"/>
        </w:rPr>
      </w:pPr>
      <w:r>
        <w:rPr>
          <w:rFonts w:ascii="仿宋_GB2312" w:hAnsi="宋体" w:cs="宋体" w:hint="eastAsia"/>
          <w:kern w:val="0"/>
          <w:szCs w:val="32"/>
        </w:rPr>
        <w:t>生物科技处</w:t>
      </w:r>
      <w:r w:rsidR="00D44AE6" w:rsidRPr="00D44AE6">
        <w:rPr>
          <w:rFonts w:ascii="仿宋_GB2312" w:hAnsi="宋体" w:cs="宋体" w:hint="eastAsia"/>
          <w:kern w:val="0"/>
          <w:szCs w:val="32"/>
        </w:rPr>
        <w:t>：881</w:t>
      </w:r>
      <w:r>
        <w:rPr>
          <w:rFonts w:ascii="仿宋_GB2312" w:hAnsi="宋体" w:cs="宋体" w:hint="eastAsia"/>
          <w:kern w:val="0"/>
          <w:szCs w:val="32"/>
        </w:rPr>
        <w:t>03567</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（四）受理地点：市民中心行政服务大厅西厅18-28号窗口。</w:t>
      </w: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t>八、决定机关</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市科技创新委会同市财政委。</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战略性新兴产业、未来产业领域资助项目由市新兴高技术产业发展领导小组审定。</w:t>
      </w: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t>九、办理程序（</w:t>
      </w:r>
      <w:hyperlink r:id="rId9" w:tgtFrame="_blank" w:history="1">
        <w:r w:rsidRPr="00D44AE6">
          <w:rPr>
            <w:rFonts w:hint="eastAsia"/>
            <w:szCs w:val="32"/>
          </w:rPr>
          <w:t>流程图</w:t>
        </w:r>
      </w:hyperlink>
      <w:r w:rsidRPr="00D44AE6">
        <w:rPr>
          <w:rFonts w:ascii="黑体" w:eastAsia="黑体" w:hAnsi="黑体" w:cs="宋体" w:hint="eastAsia"/>
          <w:bCs/>
          <w:kern w:val="0"/>
          <w:szCs w:val="32"/>
        </w:rPr>
        <w:t>）</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项目征集——发布课题——申请人网上申报——提交纸质申请材料——市科技创新委对申请材料进行初审——专家评审，答辩或者现场考察——市科技创新委会同市财政委审定（战略性新兴产业、未来产业领域资助项目由市新兴高技术产业发展领导小组审定）——社会公示——市科技创新委、市财政委共同下达项目资金计划（战略性新兴产业、</w:t>
      </w:r>
      <w:r w:rsidRPr="00D44AE6">
        <w:rPr>
          <w:rFonts w:ascii="仿宋_GB2312" w:hAnsi="宋体" w:cs="宋体" w:hint="eastAsia"/>
          <w:kern w:val="0"/>
          <w:szCs w:val="32"/>
        </w:rPr>
        <w:lastRenderedPageBreak/>
        <w:t>未来产业领域资助项目由市新兴高技术产业发展领导小组下达）——申请单位与市科技创新委签订项目合同书、拨付资助经费。</w:t>
      </w: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t>十、办理时限</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结合受理情况，按申报顺序，分批处理。</w:t>
      </w: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t>十一、证件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证件：批准文件。</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有效期限：申请单位应当在收到批准文件之日起1个月内，与市科技创新委签订项目合同书。</w:t>
      </w: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t>十二、法律效力</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申请人凭批准文件获得深圳市科技研发资金、战略性新兴产业资金、未来产业资金资助。</w:t>
      </w: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t>十三、收费</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不收费。</w:t>
      </w: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t>十四、年审或年检</w:t>
      </w:r>
    </w:p>
    <w:p w:rsidR="00D44AE6" w:rsidRPr="00D44AE6" w:rsidRDefault="00D44AE6" w:rsidP="00D44AE6">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无年审。市科技创新委按照项目合同书对项目进行跟踪管理和组织验收。</w:t>
      </w:r>
    </w:p>
    <w:p w:rsidR="00D44AE6" w:rsidRDefault="00D44AE6" w:rsidP="00D44AE6">
      <w:pPr>
        <w:widowControl/>
        <w:shd w:val="clear" w:color="auto" w:fill="FFFFFF"/>
        <w:spacing w:line="560" w:lineRule="exact"/>
        <w:ind w:firstLine="480"/>
        <w:rPr>
          <w:rFonts w:ascii="宋体" w:eastAsia="宋体" w:hAnsi="宋体" w:cs="宋体"/>
          <w:kern w:val="0"/>
          <w:sz w:val="28"/>
          <w:szCs w:val="25"/>
        </w:rPr>
      </w:pPr>
    </w:p>
    <w:p w:rsidR="00D44AE6" w:rsidRPr="00D44AE6" w:rsidRDefault="00D44AE6" w:rsidP="00D44AE6">
      <w:pPr>
        <w:widowControl/>
        <w:shd w:val="clear" w:color="auto" w:fill="FFFFFF"/>
        <w:spacing w:line="560" w:lineRule="exact"/>
        <w:ind w:firstLine="480"/>
        <w:outlineLvl w:val="2"/>
        <w:rPr>
          <w:rFonts w:ascii="黑体" w:eastAsia="黑体" w:hAnsi="黑体" w:cs="宋体"/>
          <w:bCs/>
          <w:kern w:val="0"/>
          <w:szCs w:val="32"/>
        </w:rPr>
      </w:pPr>
      <w:r w:rsidRPr="00D44AE6">
        <w:rPr>
          <w:rFonts w:ascii="黑体" w:eastAsia="黑体" w:hAnsi="黑体" w:cs="宋体" w:hint="eastAsia"/>
          <w:bCs/>
          <w:kern w:val="0"/>
          <w:szCs w:val="32"/>
        </w:rPr>
        <w:t>声</w:t>
      </w:r>
      <w:r w:rsidRPr="00D44AE6">
        <w:rPr>
          <w:rFonts w:ascii="黑体" w:eastAsia="黑体" w:hAnsi="黑体" w:cs="宋体"/>
          <w:bCs/>
          <w:kern w:val="0"/>
          <w:szCs w:val="32"/>
        </w:rPr>
        <w:t xml:space="preserve">  </w:t>
      </w:r>
      <w:r w:rsidRPr="00D44AE6">
        <w:rPr>
          <w:rFonts w:ascii="黑体" w:eastAsia="黑体" w:hAnsi="黑体" w:cs="宋体" w:hint="eastAsia"/>
          <w:bCs/>
          <w:kern w:val="0"/>
          <w:szCs w:val="32"/>
        </w:rPr>
        <w:t>明：</w:t>
      </w:r>
    </w:p>
    <w:p w:rsidR="008943D8" w:rsidRPr="00297AE9" w:rsidRDefault="00D44AE6" w:rsidP="00B2005A">
      <w:pPr>
        <w:widowControl/>
        <w:shd w:val="clear" w:color="auto" w:fill="FFFFFF"/>
        <w:spacing w:line="560" w:lineRule="exact"/>
        <w:ind w:firstLine="480"/>
        <w:rPr>
          <w:rFonts w:ascii="仿宋_GB2312" w:hAnsi="宋体" w:cs="宋体"/>
          <w:kern w:val="0"/>
          <w:szCs w:val="32"/>
        </w:rPr>
      </w:pPr>
      <w:r w:rsidRPr="00D44AE6">
        <w:rPr>
          <w:rFonts w:ascii="仿宋_GB2312" w:hAnsi="宋体" w:cs="宋体" w:hint="eastAsia"/>
          <w:kern w:val="0"/>
          <w:szCs w:val="32"/>
        </w:rPr>
        <w:t>我委从未委托任何单位或个人为项目申报单位代理资金申报事宜，请项目申报单位自主申报。我委将严格按照有关标准和程序受理，不收取任何费用。如有任何中介机构和个人假借我委领导和工作人员名义向申报单位收取费用的，请知情者即向我委举报。</w:t>
      </w:r>
      <w:bookmarkStart w:id="0" w:name="_GoBack"/>
      <w:bookmarkEnd w:id="0"/>
    </w:p>
    <w:sectPr w:rsidR="008943D8" w:rsidRPr="00297AE9" w:rsidSect="000E16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21" w:rsidRDefault="008F1A21" w:rsidP="00126DEC">
      <w:r>
        <w:separator/>
      </w:r>
    </w:p>
  </w:endnote>
  <w:endnote w:type="continuationSeparator" w:id="0">
    <w:p w:rsidR="008F1A21" w:rsidRDefault="008F1A21" w:rsidP="00126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21" w:rsidRDefault="008F1A21" w:rsidP="00126DEC">
      <w:r>
        <w:separator/>
      </w:r>
    </w:p>
  </w:footnote>
  <w:footnote w:type="continuationSeparator" w:id="0">
    <w:p w:rsidR="008F1A21" w:rsidRDefault="008F1A21" w:rsidP="00126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43D8"/>
    <w:rsid w:val="0001104E"/>
    <w:rsid w:val="00014AA5"/>
    <w:rsid w:val="0004620D"/>
    <w:rsid w:val="00047E42"/>
    <w:rsid w:val="00052D53"/>
    <w:rsid w:val="00072080"/>
    <w:rsid w:val="00092069"/>
    <w:rsid w:val="000E16F7"/>
    <w:rsid w:val="000F6B29"/>
    <w:rsid w:val="00126DEC"/>
    <w:rsid w:val="001D0596"/>
    <w:rsid w:val="001E4163"/>
    <w:rsid w:val="00201C5B"/>
    <w:rsid w:val="002033E9"/>
    <w:rsid w:val="00220318"/>
    <w:rsid w:val="0023093C"/>
    <w:rsid w:val="002608D2"/>
    <w:rsid w:val="00274B8B"/>
    <w:rsid w:val="00297AE9"/>
    <w:rsid w:val="002E2DFD"/>
    <w:rsid w:val="002F4427"/>
    <w:rsid w:val="003107B0"/>
    <w:rsid w:val="00311DDC"/>
    <w:rsid w:val="00373D7C"/>
    <w:rsid w:val="003A43ED"/>
    <w:rsid w:val="003D2E6B"/>
    <w:rsid w:val="004320B1"/>
    <w:rsid w:val="004350D5"/>
    <w:rsid w:val="004B050B"/>
    <w:rsid w:val="004E693A"/>
    <w:rsid w:val="0053674C"/>
    <w:rsid w:val="00566718"/>
    <w:rsid w:val="0057347A"/>
    <w:rsid w:val="00594A96"/>
    <w:rsid w:val="005D4D8E"/>
    <w:rsid w:val="005E77D7"/>
    <w:rsid w:val="0067462F"/>
    <w:rsid w:val="00680479"/>
    <w:rsid w:val="0069794C"/>
    <w:rsid w:val="006E36D8"/>
    <w:rsid w:val="00760E70"/>
    <w:rsid w:val="007718CC"/>
    <w:rsid w:val="007F241E"/>
    <w:rsid w:val="008229A4"/>
    <w:rsid w:val="00851460"/>
    <w:rsid w:val="00864FFD"/>
    <w:rsid w:val="00871CAE"/>
    <w:rsid w:val="008943D8"/>
    <w:rsid w:val="008A19C1"/>
    <w:rsid w:val="008C6660"/>
    <w:rsid w:val="008E4E64"/>
    <w:rsid w:val="008F096A"/>
    <w:rsid w:val="008F1A21"/>
    <w:rsid w:val="00923149"/>
    <w:rsid w:val="009573E3"/>
    <w:rsid w:val="009B3AA8"/>
    <w:rsid w:val="009F5348"/>
    <w:rsid w:val="00A07B91"/>
    <w:rsid w:val="00A276B1"/>
    <w:rsid w:val="00A3743D"/>
    <w:rsid w:val="00AC32D0"/>
    <w:rsid w:val="00B2005A"/>
    <w:rsid w:val="00B445FB"/>
    <w:rsid w:val="00B452BF"/>
    <w:rsid w:val="00B73966"/>
    <w:rsid w:val="00BB2CD6"/>
    <w:rsid w:val="00BC707A"/>
    <w:rsid w:val="00D30AE5"/>
    <w:rsid w:val="00D44AE6"/>
    <w:rsid w:val="00D767EC"/>
    <w:rsid w:val="00DA7FBC"/>
    <w:rsid w:val="00DC7C46"/>
    <w:rsid w:val="00E0138E"/>
    <w:rsid w:val="00E044EF"/>
    <w:rsid w:val="00E16629"/>
    <w:rsid w:val="00E51304"/>
    <w:rsid w:val="00E76EB7"/>
    <w:rsid w:val="00ED4ADE"/>
    <w:rsid w:val="00F110AA"/>
    <w:rsid w:val="00F2181C"/>
    <w:rsid w:val="00F353A6"/>
    <w:rsid w:val="00F87AF1"/>
    <w:rsid w:val="00F9190D"/>
    <w:rsid w:val="00FF0E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96"/>
    <w:pPr>
      <w:widowControl w:val="0"/>
      <w:jc w:val="both"/>
    </w:pPr>
    <w:rPr>
      <w:rFonts w:eastAsia="仿宋_GB2312"/>
      <w:kern w:val="2"/>
      <w:sz w:val="32"/>
    </w:rPr>
  </w:style>
  <w:style w:type="paragraph" w:styleId="1">
    <w:name w:val="heading 1"/>
    <w:basedOn w:val="a"/>
    <w:next w:val="a"/>
    <w:link w:val="1Char"/>
    <w:qFormat/>
    <w:rsid w:val="001D0596"/>
    <w:pPr>
      <w:keepNext/>
      <w:keepLines/>
      <w:adjustRightInd w:val="0"/>
      <w:jc w:val="distribute"/>
      <w:outlineLvl w:val="0"/>
    </w:pPr>
    <w:rPr>
      <w:rFonts w:eastAsia="公文小标宋简"/>
      <w:b/>
      <w:color w:val="FFFFFF"/>
      <w:w w:val="66"/>
      <w:kern w:val="44"/>
      <w:sz w:val="120"/>
    </w:rPr>
  </w:style>
  <w:style w:type="paragraph" w:styleId="2">
    <w:name w:val="heading 2"/>
    <w:basedOn w:val="a"/>
    <w:next w:val="a0"/>
    <w:link w:val="2Char"/>
    <w:qFormat/>
    <w:rsid w:val="001D0596"/>
    <w:pPr>
      <w:keepNext/>
      <w:keepLines/>
      <w:spacing w:before="260" w:after="260" w:line="416" w:lineRule="auto"/>
      <w:outlineLvl w:val="1"/>
    </w:pPr>
    <w:rPr>
      <w:rFonts w:ascii="Arial" w:eastAsia="黑体" w:hAnsi="Arial"/>
      <w:b/>
    </w:rPr>
  </w:style>
  <w:style w:type="paragraph" w:styleId="3">
    <w:name w:val="heading 3"/>
    <w:basedOn w:val="a"/>
    <w:next w:val="a0"/>
    <w:link w:val="3Char"/>
    <w:qFormat/>
    <w:rsid w:val="001D0596"/>
    <w:pPr>
      <w:keepNext/>
      <w:keepLines/>
      <w:spacing w:before="1620" w:after="400"/>
      <w:jc w:val="center"/>
      <w:outlineLvl w:val="2"/>
    </w:pPr>
    <w:rPr>
      <w:rFonts w:ascii="公文小标宋简" w:eastAsia="公文小标宋简"/>
      <w:noProof/>
      <w:sz w:val="44"/>
    </w:rPr>
  </w:style>
  <w:style w:type="paragraph" w:styleId="4">
    <w:name w:val="heading 4"/>
    <w:basedOn w:val="a"/>
    <w:next w:val="a0"/>
    <w:link w:val="4Char"/>
    <w:qFormat/>
    <w:rsid w:val="001D0596"/>
    <w:pPr>
      <w:keepNext/>
      <w:tabs>
        <w:tab w:val="left" w:pos="2488"/>
        <w:tab w:val="left" w:pos="4976"/>
      </w:tabs>
      <w:jc w:val="center"/>
      <w:outlineLvl w:val="3"/>
    </w:pPr>
    <w:rPr>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D0596"/>
    <w:rPr>
      <w:rFonts w:eastAsia="公文小标宋简"/>
      <w:b/>
      <w:color w:val="FFFFFF"/>
      <w:w w:val="66"/>
      <w:kern w:val="44"/>
      <w:sz w:val="120"/>
    </w:rPr>
  </w:style>
  <w:style w:type="character" w:customStyle="1" w:styleId="2Char">
    <w:name w:val="标题 2 Char"/>
    <w:basedOn w:val="a1"/>
    <w:link w:val="2"/>
    <w:rsid w:val="001D0596"/>
    <w:rPr>
      <w:rFonts w:ascii="Arial" w:eastAsia="黑体" w:hAnsi="Arial"/>
      <w:b/>
      <w:kern w:val="2"/>
      <w:sz w:val="32"/>
    </w:rPr>
  </w:style>
  <w:style w:type="paragraph" w:styleId="a0">
    <w:name w:val="Normal Indent"/>
    <w:basedOn w:val="a"/>
    <w:uiPriority w:val="99"/>
    <w:semiHidden/>
    <w:unhideWhenUsed/>
    <w:rsid w:val="001D0596"/>
    <w:pPr>
      <w:ind w:firstLineChars="200" w:firstLine="420"/>
    </w:pPr>
  </w:style>
  <w:style w:type="character" w:customStyle="1" w:styleId="3Char">
    <w:name w:val="标题 3 Char"/>
    <w:basedOn w:val="a1"/>
    <w:link w:val="3"/>
    <w:rsid w:val="001D0596"/>
    <w:rPr>
      <w:rFonts w:ascii="公文小标宋简" w:eastAsia="公文小标宋简"/>
      <w:noProof/>
      <w:kern w:val="2"/>
      <w:sz w:val="44"/>
    </w:rPr>
  </w:style>
  <w:style w:type="character" w:customStyle="1" w:styleId="4Char">
    <w:name w:val="标题 4 Char"/>
    <w:basedOn w:val="a1"/>
    <w:link w:val="4"/>
    <w:rsid w:val="001D0596"/>
    <w:rPr>
      <w:rFonts w:eastAsia="仿宋_GB2312"/>
      <w:kern w:val="2"/>
      <w:sz w:val="44"/>
    </w:rPr>
  </w:style>
  <w:style w:type="character" w:styleId="a4">
    <w:name w:val="Hyperlink"/>
    <w:basedOn w:val="a1"/>
    <w:uiPriority w:val="99"/>
    <w:semiHidden/>
    <w:unhideWhenUsed/>
    <w:rsid w:val="00F110AA"/>
    <w:rPr>
      <w:color w:val="0000FF" w:themeColor="hyperlink"/>
      <w:u w:val="single"/>
    </w:rPr>
  </w:style>
  <w:style w:type="paragraph" w:styleId="a5">
    <w:name w:val="header"/>
    <w:basedOn w:val="a"/>
    <w:link w:val="Char"/>
    <w:uiPriority w:val="99"/>
    <w:unhideWhenUsed/>
    <w:rsid w:val="00126D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126DEC"/>
    <w:rPr>
      <w:rFonts w:eastAsia="仿宋_GB2312"/>
      <w:kern w:val="2"/>
      <w:sz w:val="18"/>
      <w:szCs w:val="18"/>
    </w:rPr>
  </w:style>
  <w:style w:type="paragraph" w:styleId="a6">
    <w:name w:val="footer"/>
    <w:basedOn w:val="a"/>
    <w:link w:val="Char0"/>
    <w:uiPriority w:val="99"/>
    <w:unhideWhenUsed/>
    <w:rsid w:val="00126DEC"/>
    <w:pPr>
      <w:tabs>
        <w:tab w:val="center" w:pos="4153"/>
        <w:tab w:val="right" w:pos="8306"/>
      </w:tabs>
      <w:snapToGrid w:val="0"/>
      <w:jc w:val="left"/>
    </w:pPr>
    <w:rPr>
      <w:sz w:val="18"/>
      <w:szCs w:val="18"/>
    </w:rPr>
  </w:style>
  <w:style w:type="character" w:customStyle="1" w:styleId="Char0">
    <w:name w:val="页脚 Char"/>
    <w:basedOn w:val="a1"/>
    <w:link w:val="a6"/>
    <w:uiPriority w:val="99"/>
    <w:rsid w:val="00126DEC"/>
    <w:rPr>
      <w:rFonts w:eastAsia="仿宋_GB2312"/>
      <w:kern w:val="2"/>
      <w:sz w:val="18"/>
      <w:szCs w:val="18"/>
    </w:rPr>
  </w:style>
  <w:style w:type="paragraph" w:styleId="a7">
    <w:name w:val="Normal (Web)"/>
    <w:basedOn w:val="a"/>
    <w:uiPriority w:val="99"/>
    <w:unhideWhenUsed/>
    <w:rsid w:val="00126DE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96"/>
    <w:pPr>
      <w:widowControl w:val="0"/>
      <w:jc w:val="both"/>
    </w:pPr>
    <w:rPr>
      <w:rFonts w:eastAsia="仿宋_GB2312"/>
      <w:kern w:val="2"/>
      <w:sz w:val="32"/>
    </w:rPr>
  </w:style>
  <w:style w:type="paragraph" w:styleId="1">
    <w:name w:val="heading 1"/>
    <w:basedOn w:val="a"/>
    <w:next w:val="a"/>
    <w:link w:val="1Char"/>
    <w:qFormat/>
    <w:rsid w:val="001D0596"/>
    <w:pPr>
      <w:keepNext/>
      <w:keepLines/>
      <w:adjustRightInd w:val="0"/>
      <w:jc w:val="distribute"/>
      <w:outlineLvl w:val="0"/>
    </w:pPr>
    <w:rPr>
      <w:rFonts w:eastAsia="公文小标宋简"/>
      <w:b/>
      <w:color w:val="FFFFFF"/>
      <w:w w:val="66"/>
      <w:kern w:val="44"/>
      <w:sz w:val="120"/>
    </w:rPr>
  </w:style>
  <w:style w:type="paragraph" w:styleId="2">
    <w:name w:val="heading 2"/>
    <w:basedOn w:val="a"/>
    <w:next w:val="a0"/>
    <w:link w:val="2Char"/>
    <w:qFormat/>
    <w:rsid w:val="001D0596"/>
    <w:pPr>
      <w:keepNext/>
      <w:keepLines/>
      <w:spacing w:before="260" w:after="260" w:line="416" w:lineRule="auto"/>
      <w:outlineLvl w:val="1"/>
    </w:pPr>
    <w:rPr>
      <w:rFonts w:ascii="Arial" w:eastAsia="黑体" w:hAnsi="Arial"/>
      <w:b/>
    </w:rPr>
  </w:style>
  <w:style w:type="paragraph" w:styleId="3">
    <w:name w:val="heading 3"/>
    <w:basedOn w:val="a"/>
    <w:next w:val="a0"/>
    <w:link w:val="3Char"/>
    <w:qFormat/>
    <w:rsid w:val="001D0596"/>
    <w:pPr>
      <w:keepNext/>
      <w:keepLines/>
      <w:spacing w:before="1620" w:after="400"/>
      <w:jc w:val="center"/>
      <w:outlineLvl w:val="2"/>
    </w:pPr>
    <w:rPr>
      <w:rFonts w:ascii="公文小标宋简" w:eastAsia="公文小标宋简"/>
      <w:noProof/>
      <w:sz w:val="44"/>
    </w:rPr>
  </w:style>
  <w:style w:type="paragraph" w:styleId="4">
    <w:name w:val="heading 4"/>
    <w:basedOn w:val="a"/>
    <w:next w:val="a0"/>
    <w:link w:val="4Char"/>
    <w:qFormat/>
    <w:rsid w:val="001D0596"/>
    <w:pPr>
      <w:keepNext/>
      <w:tabs>
        <w:tab w:val="left" w:pos="2488"/>
        <w:tab w:val="left" w:pos="4976"/>
      </w:tabs>
      <w:jc w:val="center"/>
      <w:outlineLvl w:val="3"/>
    </w:pPr>
    <w:rPr>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1D0596"/>
    <w:rPr>
      <w:rFonts w:eastAsia="公文小标宋简"/>
      <w:b/>
      <w:color w:val="FFFFFF"/>
      <w:w w:val="66"/>
      <w:kern w:val="44"/>
      <w:sz w:val="120"/>
    </w:rPr>
  </w:style>
  <w:style w:type="character" w:customStyle="1" w:styleId="2Char">
    <w:name w:val="标题 2 Char"/>
    <w:basedOn w:val="a1"/>
    <w:link w:val="2"/>
    <w:rsid w:val="001D0596"/>
    <w:rPr>
      <w:rFonts w:ascii="Arial" w:eastAsia="黑体" w:hAnsi="Arial"/>
      <w:b/>
      <w:kern w:val="2"/>
      <w:sz w:val="32"/>
    </w:rPr>
  </w:style>
  <w:style w:type="paragraph" w:styleId="a0">
    <w:name w:val="Normal Indent"/>
    <w:basedOn w:val="a"/>
    <w:uiPriority w:val="99"/>
    <w:semiHidden/>
    <w:unhideWhenUsed/>
    <w:rsid w:val="001D0596"/>
    <w:pPr>
      <w:ind w:firstLineChars="200" w:firstLine="420"/>
    </w:pPr>
  </w:style>
  <w:style w:type="character" w:customStyle="1" w:styleId="3Char">
    <w:name w:val="标题 3 Char"/>
    <w:basedOn w:val="a1"/>
    <w:link w:val="3"/>
    <w:rsid w:val="001D0596"/>
    <w:rPr>
      <w:rFonts w:ascii="公文小标宋简" w:eastAsia="公文小标宋简"/>
      <w:noProof/>
      <w:kern w:val="2"/>
      <w:sz w:val="44"/>
    </w:rPr>
  </w:style>
  <w:style w:type="character" w:customStyle="1" w:styleId="4Char">
    <w:name w:val="标题 4 Char"/>
    <w:basedOn w:val="a1"/>
    <w:link w:val="4"/>
    <w:rsid w:val="001D0596"/>
    <w:rPr>
      <w:rFonts w:eastAsia="仿宋_GB2312"/>
      <w:kern w:val="2"/>
      <w:sz w:val="44"/>
    </w:rPr>
  </w:style>
  <w:style w:type="character" w:styleId="a4">
    <w:name w:val="Hyperlink"/>
    <w:basedOn w:val="a1"/>
    <w:uiPriority w:val="99"/>
    <w:semiHidden/>
    <w:unhideWhenUsed/>
    <w:rsid w:val="00F110AA"/>
    <w:rPr>
      <w:color w:val="0000FF" w:themeColor="hyperlink"/>
      <w:u w:val="single"/>
    </w:rPr>
  </w:style>
  <w:style w:type="paragraph" w:styleId="a5">
    <w:name w:val="header"/>
    <w:basedOn w:val="a"/>
    <w:link w:val="Char"/>
    <w:uiPriority w:val="99"/>
    <w:unhideWhenUsed/>
    <w:rsid w:val="00126D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rsid w:val="00126DEC"/>
    <w:rPr>
      <w:rFonts w:eastAsia="仿宋_GB2312"/>
      <w:kern w:val="2"/>
      <w:sz w:val="18"/>
      <w:szCs w:val="18"/>
    </w:rPr>
  </w:style>
  <w:style w:type="paragraph" w:styleId="a6">
    <w:name w:val="footer"/>
    <w:basedOn w:val="a"/>
    <w:link w:val="Char0"/>
    <w:uiPriority w:val="99"/>
    <w:unhideWhenUsed/>
    <w:rsid w:val="00126DEC"/>
    <w:pPr>
      <w:tabs>
        <w:tab w:val="center" w:pos="4153"/>
        <w:tab w:val="right" w:pos="8306"/>
      </w:tabs>
      <w:snapToGrid w:val="0"/>
      <w:jc w:val="left"/>
    </w:pPr>
    <w:rPr>
      <w:sz w:val="18"/>
      <w:szCs w:val="18"/>
    </w:rPr>
  </w:style>
  <w:style w:type="character" w:customStyle="1" w:styleId="Char0">
    <w:name w:val="页脚 Char"/>
    <w:basedOn w:val="a1"/>
    <w:link w:val="a6"/>
    <w:uiPriority w:val="99"/>
    <w:rsid w:val="00126DEC"/>
    <w:rPr>
      <w:rFonts w:eastAsia="仿宋_GB2312"/>
      <w:kern w:val="2"/>
      <w:sz w:val="18"/>
      <w:szCs w:val="18"/>
    </w:rPr>
  </w:style>
  <w:style w:type="paragraph" w:styleId="a7">
    <w:name w:val="Normal (Web)"/>
    <w:basedOn w:val="a"/>
    <w:uiPriority w:val="99"/>
    <w:unhideWhenUsed/>
    <w:rsid w:val="00126D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9186303">
      <w:bodyDiv w:val="1"/>
      <w:marLeft w:val="0"/>
      <w:marRight w:val="0"/>
      <w:marTop w:val="0"/>
      <w:marBottom w:val="0"/>
      <w:divBdr>
        <w:top w:val="none" w:sz="0" w:space="0" w:color="auto"/>
        <w:left w:val="none" w:sz="0" w:space="0" w:color="auto"/>
        <w:bottom w:val="none" w:sz="0" w:space="0" w:color="auto"/>
        <w:right w:val="none" w:sz="0" w:space="0" w:color="auto"/>
      </w:divBdr>
    </w:div>
    <w:div w:id="706032664">
      <w:bodyDiv w:val="1"/>
      <w:marLeft w:val="0"/>
      <w:marRight w:val="0"/>
      <w:marTop w:val="0"/>
      <w:marBottom w:val="0"/>
      <w:divBdr>
        <w:top w:val="none" w:sz="0" w:space="0" w:color="auto"/>
        <w:left w:val="none" w:sz="0" w:space="0" w:color="auto"/>
        <w:bottom w:val="none" w:sz="0" w:space="0" w:color="auto"/>
        <w:right w:val="none" w:sz="0" w:space="0" w:color="auto"/>
      </w:divBdr>
    </w:div>
    <w:div w:id="800146983">
      <w:bodyDiv w:val="1"/>
      <w:marLeft w:val="0"/>
      <w:marRight w:val="0"/>
      <w:marTop w:val="0"/>
      <w:marBottom w:val="0"/>
      <w:divBdr>
        <w:top w:val="none" w:sz="0" w:space="0" w:color="auto"/>
        <w:left w:val="none" w:sz="0" w:space="0" w:color="auto"/>
        <w:bottom w:val="none" w:sz="0" w:space="0" w:color="auto"/>
        <w:right w:val="none" w:sz="0" w:space="0" w:color="auto"/>
      </w:divBdr>
    </w:div>
    <w:div w:id="1063412180">
      <w:bodyDiv w:val="1"/>
      <w:marLeft w:val="0"/>
      <w:marRight w:val="0"/>
      <w:marTop w:val="0"/>
      <w:marBottom w:val="0"/>
      <w:divBdr>
        <w:top w:val="none" w:sz="0" w:space="0" w:color="auto"/>
        <w:left w:val="none" w:sz="0" w:space="0" w:color="auto"/>
        <w:bottom w:val="none" w:sz="0" w:space="0" w:color="auto"/>
        <w:right w:val="none" w:sz="0" w:space="0" w:color="auto"/>
      </w:divBdr>
    </w:div>
    <w:div w:id="1129863013">
      <w:bodyDiv w:val="1"/>
      <w:marLeft w:val="0"/>
      <w:marRight w:val="0"/>
      <w:marTop w:val="0"/>
      <w:marBottom w:val="0"/>
      <w:divBdr>
        <w:top w:val="none" w:sz="0" w:space="0" w:color="auto"/>
        <w:left w:val="none" w:sz="0" w:space="0" w:color="auto"/>
        <w:bottom w:val="none" w:sz="0" w:space="0" w:color="auto"/>
        <w:right w:val="none" w:sz="0" w:space="0" w:color="auto"/>
      </w:divBdr>
    </w:div>
    <w:div w:id="14332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sti.gov.cn/zxbs/bszn/201802/&#30693;&#35782;&#20135;&#26435;&#35802;&#20449;&#25215;&#35834;&#20070;&#65288;&#21442;&#32771;&#27169;&#29256;&#65289;.docx.docx" TargetMode="External"/><Relationship Id="rId3" Type="http://schemas.openxmlformats.org/officeDocument/2006/relationships/settings" Target="settings.xml"/><Relationship Id="rId7" Type="http://schemas.openxmlformats.org/officeDocument/2006/relationships/hyperlink" Target="http://183.62.232.2:808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zsti.gov.cn/t/flow2_1.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6658-D678-4312-BB11-17A6C8B6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428</Words>
  <Characters>2446</Characters>
  <Application>Microsoft Office Word</Application>
  <DocSecurity>0</DocSecurity>
  <Lines>20</Lines>
  <Paragraphs>5</Paragraphs>
  <ScaleCrop>false</ScaleCrop>
  <Company>Microsoft</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付秀芹</dc:creator>
  <cp:lastModifiedBy>Administrator</cp:lastModifiedBy>
  <cp:revision>2</cp:revision>
  <dcterms:created xsi:type="dcterms:W3CDTF">2018-06-15T01:43:00Z</dcterms:created>
  <dcterms:modified xsi:type="dcterms:W3CDTF">2018-06-15T01:43:00Z</dcterms:modified>
</cp:coreProperties>
</file>