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方正小标宋简体" w:cs="宋体"/>
          <w:b w:val="0"/>
          <w:bCs w:val="0"/>
          <w:sz w:val="44"/>
          <w:szCs w:val="44"/>
        </w:rPr>
      </w:pPr>
      <w:r>
        <w:rPr>
          <w:rFonts w:hint="eastAsia" w:ascii="宋体" w:hAnsi="宋体" w:eastAsia="方正小标宋简体" w:cs="宋体"/>
          <w:b w:val="0"/>
          <w:bCs w:val="0"/>
          <w:sz w:val="44"/>
          <w:szCs w:val="44"/>
          <w:lang w:val="en-US" w:eastAsia="zh-CN"/>
        </w:rPr>
        <w:t>产业紧缺人才培训企业学员</w:t>
      </w:r>
      <w:r>
        <w:rPr>
          <w:rFonts w:hint="eastAsia" w:ascii="宋体" w:hAnsi="宋体" w:eastAsia="方正小标宋简体" w:cs="宋体"/>
          <w:b w:val="0"/>
          <w:bCs w:val="0"/>
          <w:sz w:val="44"/>
          <w:szCs w:val="44"/>
        </w:rPr>
        <w:t>操作手册</w:t>
      </w: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</w:rPr>
      </w:pP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步骤一</w:t>
      </w:r>
      <w:r>
        <w:rPr>
          <w:rFonts w:hint="eastAsia" w:ascii="仿宋_GB2312" w:eastAsia="仿宋_GB2312"/>
          <w:sz w:val="32"/>
          <w:szCs w:val="32"/>
        </w:rPr>
        <w:t>：</w:t>
      </w:r>
      <w:r>
        <w:rPr>
          <w:rFonts w:hint="eastAsia" w:ascii="仿宋_GB2312" w:eastAsia="仿宋_GB2312"/>
          <w:sz w:val="32"/>
          <w:szCs w:val="32"/>
          <w:lang w:eastAsia="zh-CN"/>
        </w:rPr>
        <w:t>注册</w:t>
      </w: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链接如下：</w:t>
      </w:r>
      <w:r>
        <w:rPr>
          <w:rFonts w:hint="eastAsia" w:ascii="仿宋_GB2312" w:eastAsia="仿宋_GB2312"/>
          <w:sz w:val="32"/>
          <w:szCs w:val="32"/>
          <w:lang w:eastAsia="zh-CN"/>
        </w:rPr>
        <w:fldChar w:fldCharType="begin"/>
      </w:r>
      <w:r>
        <w:rPr>
          <w:rFonts w:hint="eastAsia" w:ascii="仿宋_GB2312" w:eastAsia="仿宋_GB2312"/>
          <w:sz w:val="32"/>
          <w:szCs w:val="32"/>
          <w:lang w:eastAsia="zh-CN"/>
        </w:rPr>
        <w:instrText xml:space="preserve"> HYPERLINK "http://szsme.zxqyj.sz.gov.cn/#/" </w:instrText>
      </w:r>
      <w:r>
        <w:rPr>
          <w:rFonts w:hint="eastAsia" w:ascii="仿宋_GB2312" w:eastAsia="仿宋_GB2312"/>
          <w:sz w:val="32"/>
          <w:szCs w:val="32"/>
          <w:lang w:eastAsia="zh-CN"/>
        </w:rPr>
        <w:fldChar w:fldCharType="separate"/>
      </w:r>
      <w:r>
        <w:rPr>
          <w:rStyle w:val="5"/>
          <w:rFonts w:hint="eastAsia" w:ascii="仿宋_GB2312" w:eastAsia="仿宋_GB2312"/>
          <w:sz w:val="32"/>
          <w:szCs w:val="32"/>
          <w:lang w:eastAsia="zh-CN"/>
        </w:rPr>
        <w:t>http://szsme.zxqyj.sz.gov.cn/#/</w:t>
      </w:r>
      <w:r>
        <w:rPr>
          <w:rFonts w:hint="eastAsia" w:ascii="仿宋_GB2312" w:eastAsia="仿宋_GB2312"/>
          <w:sz w:val="32"/>
          <w:szCs w:val="32"/>
          <w:lang w:eastAsia="zh-CN"/>
        </w:rPr>
        <w:fldChar w:fldCharType="end"/>
      </w: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点击右上角“注册”</w:t>
      </w:r>
    </w:p>
    <w:p>
      <w:pPr>
        <w:pStyle w:val="2"/>
        <w:spacing w:before="0" w:beforeAutospacing="0" w:after="0" w:afterAutospacing="0" w:line="360" w:lineRule="auto"/>
        <w:jc w:val="both"/>
      </w:pPr>
      <w:r>
        <w:drawing>
          <wp:inline distT="0" distB="0" distL="114300" distR="114300">
            <wp:extent cx="5273040" cy="2531110"/>
            <wp:effectExtent l="0" t="0" r="381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 w:line="360" w:lineRule="auto"/>
        <w:jc w:val="both"/>
      </w:pP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步骤二：登陆搜索</w:t>
      </w: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注册成功，登陆系统，点击左上角“首页”</w:t>
      </w:r>
    </w:p>
    <w:p>
      <w:pPr>
        <w:pStyle w:val="2"/>
        <w:spacing w:before="0" w:beforeAutospacing="0" w:after="0" w:afterAutospacing="0" w:line="360" w:lineRule="auto"/>
        <w:jc w:val="both"/>
      </w:pPr>
      <w:r>
        <w:drawing>
          <wp:inline distT="0" distB="0" distL="114300" distR="114300">
            <wp:extent cx="5273040" cy="2531110"/>
            <wp:effectExtent l="0" t="0" r="381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 w:line="360" w:lineRule="auto"/>
        <w:jc w:val="both"/>
      </w:pP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页面下滑至绿色“中小企业创新发展事项”</w:t>
      </w:r>
    </w:p>
    <w:p>
      <w:pPr>
        <w:pStyle w:val="2"/>
        <w:spacing w:before="0" w:beforeAutospacing="0" w:after="0" w:afterAutospacing="0" w:line="360" w:lineRule="auto"/>
        <w:jc w:val="both"/>
      </w:pPr>
      <w:r>
        <w:drawing>
          <wp:inline distT="0" distB="0" distL="114300" distR="114300">
            <wp:extent cx="5273040" cy="2531110"/>
            <wp:effectExtent l="0" t="0" r="381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 w:line="360" w:lineRule="auto"/>
        <w:jc w:val="both"/>
      </w:pP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仿宋_GB2312" w:eastAsia="仿宋_GB2312"/>
          <w:sz w:val="32"/>
          <w:szCs w:val="32"/>
          <w:lang w:eastAsia="zh-CN"/>
        </w:rPr>
        <w:t>点击进入“紧缺人才培训”，在“课程查询”中，搜索关键字“知名品牌”</w:t>
      </w: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73040" cy="2531110"/>
            <wp:effectExtent l="0" t="0" r="381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点击“查询”，进入“报名”页面，点击“报名”</w:t>
      </w: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73040" cy="2531110"/>
            <wp:effectExtent l="0" t="0" r="381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pStyle w:val="2"/>
        <w:spacing w:before="0" w:beforeAutospacing="0" w:after="0" w:afterAutospacing="0"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点击右上角“立即报名”，完成企业注册即可。</w:t>
      </w:r>
    </w:p>
    <w:p>
      <w:pPr>
        <w:jc w:val="center"/>
        <w:rPr>
          <w:rFonts w:hint="eastAsia" w:ascii="宋体" w:hAnsi="宋体" w:eastAsia="方正小标宋简体" w:cs="宋体"/>
          <w:b w:val="0"/>
          <w:bCs w:val="0"/>
          <w:sz w:val="44"/>
          <w:szCs w:val="4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FF54CE"/>
    <w:rsid w:val="64FF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2019-07-30T01:47:00Z</dcterms:created>
  <dc:creator>张路</dc:creator>
  <cp:lastModifiedBy>张路</cp:lastModifiedBy>
  <dcterms:modified xsi:type="dcterms:W3CDTF">2019-07-30T02:04:26Z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