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A0" w:rsidRPr="002F32DD" w:rsidRDefault="001143A0" w:rsidP="001143A0">
      <w:pPr>
        <w:autoSpaceDE w:val="0"/>
        <w:autoSpaceDN w:val="0"/>
        <w:spacing w:line="560" w:lineRule="exact"/>
        <w:jc w:val="center"/>
        <w:rPr>
          <w:rFonts w:ascii="宋体" w:eastAsia="宋体" w:hAnsi="宋体" w:cs="方正小标宋_GBK"/>
          <w:sz w:val="44"/>
          <w:szCs w:val="44"/>
        </w:rPr>
      </w:pPr>
      <w:r w:rsidRPr="002F32DD">
        <w:rPr>
          <w:rFonts w:ascii="宋体" w:eastAsia="宋体" w:hAnsi="宋体" w:cs="方正小标宋_GBK" w:hint="eastAsia"/>
          <w:sz w:val="44"/>
          <w:szCs w:val="44"/>
        </w:rPr>
        <w:t>南山区自主创新产业发展专项资金</w:t>
      </w:r>
    </w:p>
    <w:p w:rsidR="001143A0" w:rsidRPr="002F32DD" w:rsidRDefault="001143A0" w:rsidP="001143A0">
      <w:pPr>
        <w:autoSpaceDE w:val="0"/>
        <w:autoSpaceDN w:val="0"/>
        <w:spacing w:line="560" w:lineRule="exact"/>
        <w:jc w:val="center"/>
        <w:rPr>
          <w:rFonts w:ascii="宋体" w:eastAsia="宋体" w:hAnsi="宋体" w:cs="方正小标宋_GBK"/>
          <w:sz w:val="44"/>
          <w:szCs w:val="44"/>
        </w:rPr>
      </w:pPr>
      <w:r w:rsidRPr="002F32DD">
        <w:rPr>
          <w:rFonts w:ascii="宋体" w:eastAsia="宋体" w:hAnsi="宋体" w:cs="方正小标宋_GBK" w:hint="eastAsia"/>
          <w:sz w:val="44"/>
          <w:szCs w:val="44"/>
        </w:rPr>
        <w:t>节能减排分项资金实施细则</w:t>
      </w:r>
    </w:p>
    <w:p w:rsidR="001143A0" w:rsidRPr="002F32DD" w:rsidRDefault="001143A0" w:rsidP="001143A0">
      <w:pPr>
        <w:autoSpaceDE w:val="0"/>
        <w:autoSpaceDN w:val="0"/>
        <w:spacing w:line="560" w:lineRule="exact"/>
        <w:jc w:val="center"/>
        <w:rPr>
          <w:rFonts w:ascii="宋体" w:eastAsia="仿宋_GB2312" w:hAnsi="宋体" w:cs="方正小标宋_GBK"/>
          <w:sz w:val="44"/>
          <w:szCs w:val="44"/>
        </w:rPr>
      </w:pPr>
      <w:r w:rsidRPr="002F32DD">
        <w:rPr>
          <w:rFonts w:ascii="宋体" w:eastAsia="宋体" w:hAnsi="宋体" w:cs="Times New Roman" w:hint="eastAsia"/>
          <w:sz w:val="44"/>
          <w:szCs w:val="44"/>
        </w:rPr>
        <w:t>（试行）</w:t>
      </w:r>
    </w:p>
    <w:p w:rsidR="001143A0" w:rsidRPr="002F32DD" w:rsidRDefault="001143A0" w:rsidP="001143A0">
      <w:pPr>
        <w:tabs>
          <w:tab w:val="left" w:pos="7020"/>
        </w:tabs>
        <w:autoSpaceDE w:val="0"/>
        <w:autoSpaceDN w:val="0"/>
        <w:adjustRightInd w:val="0"/>
        <w:spacing w:line="560" w:lineRule="exact"/>
        <w:jc w:val="center"/>
        <w:rPr>
          <w:rFonts w:ascii="Calibri" w:eastAsia="仿宋_GB2312" w:hAnsi="宋体" w:cs="宋体"/>
          <w:sz w:val="32"/>
          <w:szCs w:val="32"/>
        </w:rPr>
      </w:pPr>
    </w:p>
    <w:p w:rsidR="001143A0" w:rsidRPr="002F32DD" w:rsidRDefault="001143A0" w:rsidP="001143A0">
      <w:pPr>
        <w:tabs>
          <w:tab w:val="left" w:pos="1230"/>
        </w:tabs>
        <w:adjustRightInd w:val="0"/>
        <w:snapToGrid w:val="0"/>
        <w:spacing w:line="560" w:lineRule="exact"/>
        <w:ind w:firstLineChars="200" w:firstLine="640"/>
        <w:rPr>
          <w:rFonts w:ascii="Calibri" w:eastAsia="仿宋_GB2312" w:hAnsi="Calibri" w:cs="Times New Roman"/>
          <w:sz w:val="32"/>
          <w:szCs w:val="32"/>
        </w:rPr>
      </w:pPr>
      <w:r w:rsidRPr="002F32DD">
        <w:rPr>
          <w:rFonts w:ascii="黑体" w:eastAsia="黑体" w:hAnsi="Calibri" w:cs="Times New Roman" w:hint="eastAsia"/>
          <w:bCs/>
          <w:iCs/>
          <w:sz w:val="32"/>
          <w:szCs w:val="32"/>
        </w:rPr>
        <w:t xml:space="preserve">第一条 </w:t>
      </w:r>
      <w:r w:rsidRPr="002F32DD">
        <w:rPr>
          <w:rFonts w:ascii="黑体" w:eastAsia="仿宋_GB2312" w:hAnsi="Calibri" w:cs="Times New Roman" w:hint="eastAsia"/>
          <w:bCs/>
          <w:iCs/>
          <w:sz w:val="32"/>
          <w:szCs w:val="32"/>
        </w:rPr>
        <w:t xml:space="preserve"> </w:t>
      </w:r>
      <w:r w:rsidRPr="002F32DD">
        <w:rPr>
          <w:rFonts w:ascii="Calibri" w:eastAsia="仿宋_GB2312" w:hAnsi="Calibri" w:cs="Times New Roman" w:hint="eastAsia"/>
          <w:sz w:val="32"/>
          <w:szCs w:val="32"/>
        </w:rPr>
        <w:t>为全面落实科学发展观，树立绿色、低碳发展理念，加快推动南山区节能减排事业发展，建设低碳城区和生态文明示范区，实现辖区经济增长方式转变和经济社会持续健康发展，</w:t>
      </w:r>
      <w:r w:rsidRPr="002F32DD">
        <w:rPr>
          <w:rFonts w:ascii="Calibri" w:eastAsia="仿宋_GB2312" w:hAnsi="Calibri" w:cs="Times New Roman" w:hint="eastAsia"/>
          <w:kern w:val="0"/>
          <w:sz w:val="32"/>
          <w:szCs w:val="32"/>
        </w:rPr>
        <w:t>根据《南山区自主创新产业发展专项资金管理办法》的规定和要求，制定本实施细则。</w:t>
      </w:r>
    </w:p>
    <w:p w:rsidR="001143A0" w:rsidRPr="002F32DD" w:rsidRDefault="001143A0" w:rsidP="001143A0">
      <w:pPr>
        <w:tabs>
          <w:tab w:val="left" w:pos="1230"/>
        </w:tabs>
        <w:autoSpaceDE w:val="0"/>
        <w:autoSpaceDN w:val="0"/>
        <w:spacing w:line="560" w:lineRule="exact"/>
        <w:ind w:firstLineChars="193" w:firstLine="618"/>
        <w:rPr>
          <w:rFonts w:ascii="Calibri" w:eastAsia="仿宋_GB2312" w:hAnsi="Calibri" w:cs="宋体"/>
          <w:sz w:val="32"/>
          <w:szCs w:val="32"/>
        </w:rPr>
      </w:pPr>
      <w:r w:rsidRPr="002F32DD">
        <w:rPr>
          <w:rFonts w:ascii="黑体" w:eastAsia="黑体" w:hAnsi="Calibri" w:cs="Times New Roman" w:hint="eastAsia"/>
          <w:iCs/>
          <w:sz w:val="32"/>
          <w:szCs w:val="32"/>
        </w:rPr>
        <w:t xml:space="preserve">第二条 </w:t>
      </w:r>
      <w:r w:rsidRPr="002F32DD">
        <w:rPr>
          <w:rFonts w:ascii="黑体" w:eastAsia="仿宋_GB2312" w:hAnsi="Calibri" w:cs="Times New Roman" w:hint="eastAsia"/>
          <w:iCs/>
          <w:sz w:val="32"/>
          <w:szCs w:val="32"/>
        </w:rPr>
        <w:t xml:space="preserve"> </w:t>
      </w:r>
      <w:r w:rsidRPr="002F32DD">
        <w:rPr>
          <w:rFonts w:ascii="Calibri" w:eastAsia="仿宋_GB2312" w:hAnsi="Calibri" w:cs="宋体" w:hint="eastAsia"/>
          <w:sz w:val="32"/>
          <w:szCs w:val="32"/>
        </w:rPr>
        <w:t>区发展</w:t>
      </w:r>
      <w:proofErr w:type="gramStart"/>
      <w:r w:rsidRPr="002F32DD">
        <w:rPr>
          <w:rFonts w:ascii="Calibri" w:eastAsia="仿宋_GB2312" w:hAnsi="Calibri" w:cs="宋体" w:hint="eastAsia"/>
          <w:sz w:val="32"/>
          <w:szCs w:val="32"/>
        </w:rPr>
        <w:t>改革局</w:t>
      </w:r>
      <w:proofErr w:type="gramEnd"/>
      <w:r w:rsidRPr="002F32DD">
        <w:rPr>
          <w:rFonts w:ascii="Calibri" w:eastAsia="仿宋_GB2312" w:hAnsi="Calibri" w:cs="宋体" w:hint="eastAsia"/>
          <w:sz w:val="32"/>
          <w:szCs w:val="32"/>
        </w:rPr>
        <w:t>为本分</w:t>
      </w:r>
      <w:proofErr w:type="gramStart"/>
      <w:r w:rsidRPr="002F32DD">
        <w:rPr>
          <w:rFonts w:ascii="Calibri" w:eastAsia="仿宋_GB2312" w:hAnsi="Calibri" w:cs="宋体" w:hint="eastAsia"/>
          <w:sz w:val="32"/>
          <w:szCs w:val="32"/>
        </w:rPr>
        <w:t>项资金</w:t>
      </w:r>
      <w:proofErr w:type="gramEnd"/>
      <w:r w:rsidRPr="002F32DD">
        <w:rPr>
          <w:rFonts w:ascii="Calibri" w:eastAsia="仿宋_GB2312" w:hAnsi="Calibri" w:cs="宋体" w:hint="eastAsia"/>
          <w:sz w:val="32"/>
          <w:szCs w:val="32"/>
        </w:rPr>
        <w:t>的</w:t>
      </w:r>
      <w:r w:rsidRPr="002F32DD">
        <w:rPr>
          <w:rFonts w:ascii="Calibri" w:eastAsia="仿宋_GB2312" w:hAnsi="Calibri" w:cs="Times New Roman" w:hint="eastAsia"/>
          <w:kern w:val="0"/>
          <w:sz w:val="32"/>
          <w:szCs w:val="32"/>
        </w:rPr>
        <w:t>主管</w:t>
      </w:r>
      <w:r w:rsidRPr="002F32DD">
        <w:rPr>
          <w:rFonts w:ascii="Calibri" w:eastAsia="仿宋_GB2312" w:hAnsi="Calibri" w:cs="宋体" w:hint="eastAsia"/>
          <w:sz w:val="32"/>
          <w:szCs w:val="32"/>
        </w:rPr>
        <w:t>部门，区</w:t>
      </w:r>
      <w:r w:rsidRPr="002F32DD">
        <w:rPr>
          <w:rFonts w:ascii="Calibri" w:eastAsia="仿宋_GB2312" w:hAnsi="仿宋_GB2312" w:cs="仿宋_GB2312" w:hint="eastAsia"/>
          <w:sz w:val="32"/>
          <w:szCs w:val="32"/>
        </w:rPr>
        <w:t>自主创新</w:t>
      </w:r>
      <w:r w:rsidRPr="002F32DD">
        <w:rPr>
          <w:rFonts w:ascii="Calibri" w:eastAsia="仿宋_GB2312" w:hAnsi="Calibri" w:cs="Times New Roman" w:hint="eastAsia"/>
          <w:kern w:val="0"/>
          <w:sz w:val="32"/>
          <w:szCs w:val="32"/>
        </w:rPr>
        <w:t>产业发展专项资金领导小组为本分</w:t>
      </w:r>
      <w:proofErr w:type="gramStart"/>
      <w:r w:rsidRPr="002F32DD">
        <w:rPr>
          <w:rFonts w:ascii="Calibri" w:eastAsia="仿宋_GB2312" w:hAnsi="Calibri" w:cs="Times New Roman" w:hint="eastAsia"/>
          <w:kern w:val="0"/>
          <w:sz w:val="32"/>
          <w:szCs w:val="32"/>
        </w:rPr>
        <w:t>项资金</w:t>
      </w:r>
      <w:proofErr w:type="gramEnd"/>
      <w:r w:rsidRPr="002F32DD">
        <w:rPr>
          <w:rFonts w:ascii="Calibri" w:eastAsia="仿宋_GB2312" w:hAnsi="Calibri" w:cs="Times New Roman" w:hint="eastAsia"/>
          <w:kern w:val="0"/>
          <w:sz w:val="32"/>
          <w:szCs w:val="32"/>
        </w:rPr>
        <w:t>的决策审批机构，相关部门按有关规定履行职责</w:t>
      </w:r>
      <w:r w:rsidRPr="002F32DD">
        <w:rPr>
          <w:rFonts w:ascii="Calibri" w:eastAsia="仿宋_GB2312" w:hAnsi="仿宋_GB2312" w:cs="仿宋_GB2312" w:hint="eastAsia"/>
          <w:sz w:val="32"/>
          <w:szCs w:val="32"/>
        </w:rPr>
        <w:t>。</w:t>
      </w:r>
    </w:p>
    <w:p w:rsidR="001143A0" w:rsidRPr="002F32DD" w:rsidRDefault="001143A0" w:rsidP="001143A0">
      <w:pPr>
        <w:autoSpaceDE w:val="0"/>
        <w:autoSpaceDN w:val="0"/>
        <w:spacing w:line="560" w:lineRule="exact"/>
        <w:ind w:firstLineChars="193" w:firstLine="618"/>
        <w:rPr>
          <w:rFonts w:ascii="Calibri" w:eastAsia="仿宋_GB2312" w:hAnsi="Calibri" w:cs="宋体"/>
          <w:sz w:val="32"/>
          <w:szCs w:val="32"/>
        </w:rPr>
      </w:pPr>
      <w:r w:rsidRPr="002F32DD">
        <w:rPr>
          <w:rFonts w:ascii="黑体" w:eastAsia="黑体" w:hAnsi="Calibri" w:cs="Times New Roman" w:hint="eastAsia"/>
          <w:iCs/>
          <w:sz w:val="32"/>
          <w:szCs w:val="32"/>
        </w:rPr>
        <w:t xml:space="preserve">第三条  </w:t>
      </w:r>
      <w:r w:rsidRPr="002F32DD">
        <w:rPr>
          <w:rFonts w:ascii="Calibri" w:eastAsia="仿宋_GB2312" w:hAnsi="仿宋_GB2312" w:cs="仿宋_GB2312" w:hint="eastAsia"/>
          <w:sz w:val="32"/>
          <w:szCs w:val="32"/>
        </w:rPr>
        <w:t>本</w:t>
      </w:r>
      <w:r w:rsidRPr="002F32DD">
        <w:rPr>
          <w:rFonts w:ascii="Calibri" w:eastAsia="仿宋_GB2312" w:hAnsi="Calibri" w:cs="宋体" w:hint="eastAsia"/>
          <w:sz w:val="32"/>
          <w:szCs w:val="32"/>
        </w:rPr>
        <w:t>分</w:t>
      </w:r>
      <w:proofErr w:type="gramStart"/>
      <w:r w:rsidRPr="002F32DD">
        <w:rPr>
          <w:rFonts w:ascii="Calibri" w:eastAsia="仿宋_GB2312" w:hAnsi="Calibri" w:cs="宋体" w:hint="eastAsia"/>
          <w:sz w:val="32"/>
          <w:szCs w:val="32"/>
        </w:rPr>
        <w:t>项资金</w:t>
      </w:r>
      <w:proofErr w:type="gramEnd"/>
      <w:r w:rsidRPr="002F32DD">
        <w:rPr>
          <w:rFonts w:ascii="Calibri" w:eastAsia="仿宋_GB2312" w:hAnsi="Calibri" w:cs="Times New Roman" w:hint="eastAsia"/>
          <w:sz w:val="32"/>
          <w:szCs w:val="32"/>
        </w:rPr>
        <w:t>主要支持方式为项目支持、费用支持和奖励，原则上采用核准制方式安排</w:t>
      </w:r>
      <w:r w:rsidRPr="002F32DD">
        <w:rPr>
          <w:rFonts w:ascii="Calibri" w:eastAsia="仿宋_GB2312" w:hAnsi="仿宋_GB2312" w:cs="仿宋_GB2312" w:hint="eastAsia"/>
          <w:sz w:val="32"/>
          <w:szCs w:val="32"/>
        </w:rPr>
        <w:t>资金</w:t>
      </w:r>
      <w:r w:rsidRPr="002F32DD">
        <w:rPr>
          <w:rFonts w:ascii="Calibri" w:eastAsia="仿宋_GB2312" w:hAnsi="Calibri" w:cs="宋体" w:hint="eastAsia"/>
          <w:sz w:val="32"/>
          <w:szCs w:val="32"/>
        </w:rPr>
        <w:t>。</w:t>
      </w:r>
    </w:p>
    <w:p w:rsidR="001143A0" w:rsidRPr="002F32DD" w:rsidRDefault="001143A0" w:rsidP="001143A0">
      <w:pPr>
        <w:autoSpaceDE w:val="0"/>
        <w:autoSpaceDN w:val="0"/>
        <w:spacing w:line="560" w:lineRule="exact"/>
        <w:ind w:firstLineChars="200" w:firstLine="640"/>
        <w:rPr>
          <w:rFonts w:ascii="Calibri" w:eastAsia="仿宋_GB2312" w:hAnsi="仿宋_GB2312" w:cs="Times New Roman"/>
          <w:spacing w:val="5"/>
          <w:w w:val="102"/>
          <w:sz w:val="32"/>
          <w:szCs w:val="32"/>
        </w:rPr>
      </w:pPr>
      <w:r w:rsidRPr="002F32DD">
        <w:rPr>
          <w:rFonts w:ascii="黑体" w:eastAsia="黑体" w:hAnsi="Calibri" w:cs="Times New Roman" w:hint="eastAsia"/>
          <w:iCs/>
          <w:sz w:val="32"/>
          <w:szCs w:val="32"/>
        </w:rPr>
        <w:t xml:space="preserve">第四条  </w:t>
      </w:r>
      <w:r w:rsidRPr="002F32DD">
        <w:rPr>
          <w:rFonts w:ascii="Calibri" w:eastAsia="仿宋_GB2312" w:hAnsi="Calibri" w:cs="Times New Roman" w:hint="eastAsia"/>
          <w:sz w:val="32"/>
          <w:szCs w:val="32"/>
        </w:rPr>
        <w:t>支持重点：合同能源管理项目和企业运用先进技术及工艺以及新能源、新材料等实现资源循环利用、节能、降低碳排放、减污增效及环境保护项目等。</w:t>
      </w:r>
    </w:p>
    <w:p w:rsidR="001143A0" w:rsidRPr="002F32DD" w:rsidRDefault="001143A0" w:rsidP="001143A0">
      <w:pPr>
        <w:autoSpaceDE w:val="0"/>
        <w:autoSpaceDN w:val="0"/>
        <w:spacing w:line="560" w:lineRule="exact"/>
        <w:ind w:firstLineChars="200" w:firstLine="640"/>
        <w:rPr>
          <w:rFonts w:ascii="仿宋_GB2312" w:eastAsia="仿宋_GB2312" w:hAnsi="Calibri" w:cs="Times New Roman"/>
          <w:sz w:val="32"/>
          <w:szCs w:val="32"/>
        </w:rPr>
      </w:pPr>
      <w:r w:rsidRPr="002F32DD">
        <w:rPr>
          <w:rFonts w:ascii="黑体" w:eastAsia="黑体" w:hAnsi="Calibri" w:cs="Times New Roman" w:hint="eastAsia"/>
          <w:iCs/>
          <w:sz w:val="32"/>
          <w:szCs w:val="32"/>
        </w:rPr>
        <w:t xml:space="preserve">第五条  </w:t>
      </w:r>
      <w:r w:rsidRPr="002F32DD">
        <w:rPr>
          <w:rFonts w:ascii="仿宋_GB2312" w:eastAsia="仿宋_GB2312" w:hAnsi="Calibri" w:cs="Times New Roman" w:hint="eastAsia"/>
          <w:sz w:val="32"/>
          <w:szCs w:val="32"/>
        </w:rPr>
        <w:t>申请单位及项目须同时具备以下条件：</w:t>
      </w:r>
    </w:p>
    <w:p w:rsidR="001143A0" w:rsidRPr="002F32DD" w:rsidRDefault="001143A0" w:rsidP="001143A0">
      <w:pPr>
        <w:autoSpaceDE w:val="0"/>
        <w:autoSpaceDN w:val="0"/>
        <w:spacing w:line="560" w:lineRule="exact"/>
        <w:ind w:firstLineChars="200" w:firstLine="640"/>
        <w:rPr>
          <w:rFonts w:ascii="仿宋_GB2312" w:eastAsia="仿宋_GB2312" w:hAnsi="Calibri" w:cs="Times New Roman"/>
          <w:sz w:val="32"/>
          <w:szCs w:val="32"/>
        </w:rPr>
      </w:pPr>
      <w:r w:rsidRPr="002F32DD">
        <w:rPr>
          <w:rFonts w:ascii="仿宋_GB2312" w:eastAsia="仿宋_GB2312" w:hAnsi="Calibri" w:cs="Times New Roman" w:hint="eastAsia"/>
          <w:sz w:val="32"/>
          <w:szCs w:val="32"/>
        </w:rPr>
        <w:t>（一）工商注册、税务登记和统计关系均在南山区；</w:t>
      </w:r>
    </w:p>
    <w:p w:rsidR="001143A0" w:rsidRPr="002F32DD" w:rsidRDefault="001143A0" w:rsidP="001143A0">
      <w:pPr>
        <w:autoSpaceDE w:val="0"/>
        <w:autoSpaceDN w:val="0"/>
        <w:spacing w:line="560" w:lineRule="exact"/>
        <w:ind w:firstLineChars="200" w:firstLine="640"/>
        <w:rPr>
          <w:rFonts w:ascii="仿宋_GB2312" w:eastAsia="仿宋_GB2312" w:hAnsi="Calibri" w:cs="Times New Roman"/>
          <w:sz w:val="32"/>
          <w:szCs w:val="32"/>
        </w:rPr>
      </w:pPr>
      <w:r w:rsidRPr="002F32DD">
        <w:rPr>
          <w:rFonts w:ascii="仿宋_GB2312" w:eastAsia="仿宋_GB2312" w:hAnsi="Calibri" w:cs="Times New Roman" w:hint="eastAsia"/>
          <w:sz w:val="32"/>
          <w:szCs w:val="32"/>
        </w:rPr>
        <w:t>（二）经营管理制度健全，财务制度严格规范，无违法违规行为；</w:t>
      </w:r>
    </w:p>
    <w:p w:rsidR="001143A0" w:rsidRPr="002F32DD" w:rsidRDefault="001143A0" w:rsidP="001143A0">
      <w:pPr>
        <w:autoSpaceDE w:val="0"/>
        <w:autoSpaceDN w:val="0"/>
        <w:spacing w:line="560" w:lineRule="exact"/>
        <w:ind w:firstLineChars="200" w:firstLine="640"/>
        <w:rPr>
          <w:rFonts w:ascii="仿宋_GB2312" w:eastAsia="仿宋_GB2312" w:hAnsi="Calibri" w:cs="Times New Roman"/>
          <w:sz w:val="32"/>
          <w:szCs w:val="32"/>
        </w:rPr>
      </w:pPr>
      <w:r w:rsidRPr="002F32DD">
        <w:rPr>
          <w:rFonts w:ascii="仿宋_GB2312" w:eastAsia="仿宋_GB2312" w:hAnsi="Calibri" w:cs="Times New Roman" w:hint="eastAsia"/>
          <w:sz w:val="32"/>
          <w:szCs w:val="32"/>
        </w:rPr>
        <w:t>（三）申报时项目已完成，属本细则第六条所列类别之一，且已产生节能减排的社会或环境效益；</w:t>
      </w:r>
    </w:p>
    <w:p w:rsidR="001143A0" w:rsidRPr="002F32DD" w:rsidRDefault="001143A0" w:rsidP="001143A0">
      <w:pPr>
        <w:autoSpaceDE w:val="0"/>
        <w:autoSpaceDN w:val="0"/>
        <w:spacing w:line="560" w:lineRule="exact"/>
        <w:ind w:firstLineChars="200" w:firstLine="640"/>
        <w:rPr>
          <w:rFonts w:ascii="Calibri" w:eastAsia="仿宋_GB2312" w:hAnsi="Calibri" w:cs="Times New Roman"/>
          <w:sz w:val="32"/>
          <w:szCs w:val="32"/>
        </w:rPr>
      </w:pPr>
      <w:r w:rsidRPr="002F32DD">
        <w:rPr>
          <w:rFonts w:ascii="仿宋_GB2312" w:eastAsia="仿宋_GB2312" w:hAnsi="Calibri" w:cs="Times New Roman" w:hint="eastAsia"/>
          <w:sz w:val="32"/>
          <w:szCs w:val="32"/>
        </w:rPr>
        <w:t>（四）项目完成时间在</w:t>
      </w:r>
      <w:r w:rsidRPr="002F32DD">
        <w:rPr>
          <w:rFonts w:ascii="仿宋_GB2312" w:eastAsia="仿宋_GB2312" w:hAnsi="Calibri" w:cs="Times New Roman"/>
          <w:sz w:val="32"/>
          <w:szCs w:val="32"/>
        </w:rPr>
        <w:t>3</w:t>
      </w:r>
      <w:r w:rsidRPr="002F32DD">
        <w:rPr>
          <w:rFonts w:ascii="仿宋_GB2312" w:eastAsia="仿宋_GB2312" w:hAnsi="Calibri" w:cs="Times New Roman" w:hint="eastAsia"/>
          <w:sz w:val="32"/>
          <w:szCs w:val="32"/>
        </w:rPr>
        <w:t>年以内，原则上在南山辖区内</w:t>
      </w:r>
      <w:r w:rsidRPr="002F32DD">
        <w:rPr>
          <w:rFonts w:ascii="仿宋_GB2312" w:eastAsia="仿宋_GB2312" w:hAnsi="Calibri" w:cs="Times New Roman" w:hint="eastAsia"/>
          <w:sz w:val="32"/>
          <w:szCs w:val="32"/>
        </w:rPr>
        <w:lastRenderedPageBreak/>
        <w:t>实施。</w:t>
      </w:r>
    </w:p>
    <w:p w:rsidR="001143A0" w:rsidRPr="002F32DD" w:rsidRDefault="001143A0" w:rsidP="001143A0">
      <w:pPr>
        <w:autoSpaceDE w:val="0"/>
        <w:autoSpaceDN w:val="0"/>
        <w:spacing w:line="560" w:lineRule="exact"/>
        <w:ind w:firstLineChars="200" w:firstLine="640"/>
        <w:rPr>
          <w:rFonts w:ascii="仿宋_GB2312" w:eastAsia="仿宋_GB2312" w:hAnsi="Calibri" w:cs="宋体"/>
          <w:sz w:val="32"/>
          <w:szCs w:val="32"/>
        </w:rPr>
      </w:pPr>
      <w:r w:rsidRPr="002F32DD">
        <w:rPr>
          <w:rFonts w:ascii="黑体" w:eastAsia="黑体" w:hAnsi="Calibri" w:cs="Times New Roman" w:hint="eastAsia"/>
          <w:iCs/>
          <w:sz w:val="32"/>
          <w:szCs w:val="32"/>
        </w:rPr>
        <w:t xml:space="preserve">第六条  </w:t>
      </w:r>
      <w:r w:rsidRPr="002F32DD">
        <w:rPr>
          <w:rFonts w:ascii="仿宋_GB2312" w:eastAsia="仿宋_GB2312" w:hAnsi="Calibri" w:cs="Times New Roman" w:hint="eastAsia"/>
          <w:sz w:val="32"/>
          <w:szCs w:val="32"/>
        </w:rPr>
        <w:t>支持条件和标准。</w:t>
      </w:r>
    </w:p>
    <w:p w:rsidR="001143A0" w:rsidRPr="002F32DD" w:rsidRDefault="001143A0" w:rsidP="001143A0">
      <w:pPr>
        <w:autoSpaceDE w:val="0"/>
        <w:autoSpaceDN w:val="0"/>
        <w:spacing w:line="560" w:lineRule="exact"/>
        <w:ind w:firstLineChars="200" w:firstLine="640"/>
        <w:rPr>
          <w:rFonts w:ascii="仿宋_GB2312" w:eastAsia="仿宋_GB2312" w:hAnsi="楷体_GB2312" w:cs="楷体_GB2312"/>
          <w:caps/>
          <w:kern w:val="0"/>
          <w:sz w:val="32"/>
          <w:szCs w:val="32"/>
        </w:rPr>
      </w:pPr>
      <w:r w:rsidRPr="002F32DD">
        <w:rPr>
          <w:rFonts w:ascii="仿宋_GB2312" w:eastAsia="仿宋_GB2312" w:hAnsi="楷体_GB2312" w:cs="楷体_GB2312" w:hint="eastAsia"/>
          <w:sz w:val="32"/>
          <w:szCs w:val="32"/>
        </w:rPr>
        <w:t>（一）实行核准制的项目支持</w:t>
      </w:r>
    </w:p>
    <w:p w:rsidR="001143A0" w:rsidRPr="002F32DD" w:rsidRDefault="001143A0" w:rsidP="001143A0">
      <w:pPr>
        <w:snapToGrid w:val="0"/>
        <w:spacing w:line="560" w:lineRule="exact"/>
        <w:ind w:firstLine="645"/>
        <w:rPr>
          <w:rFonts w:ascii="仿宋_GB2312" w:eastAsia="仿宋_GB2312" w:hAnsi="Calibri" w:cs="Times New Roman"/>
          <w:sz w:val="32"/>
        </w:rPr>
      </w:pPr>
      <w:r w:rsidRPr="002F32DD">
        <w:rPr>
          <w:rFonts w:ascii="仿宋_GB2312" w:eastAsia="仿宋_GB2312" w:hAnsi="Calibri" w:cs="Times New Roman"/>
          <w:sz w:val="32"/>
          <w:szCs w:val="32"/>
        </w:rPr>
        <w:t>1</w:t>
      </w:r>
      <w:r w:rsidRPr="002F32DD">
        <w:rPr>
          <w:rFonts w:ascii="仿宋_GB2312" w:eastAsia="仿宋_GB2312" w:hAnsi="Calibri" w:cs="Times New Roman" w:hint="eastAsia"/>
          <w:sz w:val="32"/>
          <w:szCs w:val="32"/>
        </w:rPr>
        <w:t>．合同能源管理项目：节能服务公司采用节能效益分享</w:t>
      </w:r>
      <w:proofErr w:type="gramStart"/>
      <w:r w:rsidRPr="002F32DD">
        <w:rPr>
          <w:rFonts w:ascii="仿宋_GB2312" w:eastAsia="仿宋_GB2312" w:hAnsi="Calibri" w:cs="Times New Roman" w:hint="eastAsia"/>
          <w:sz w:val="32"/>
          <w:szCs w:val="32"/>
        </w:rPr>
        <w:t>型合同</w:t>
      </w:r>
      <w:proofErr w:type="gramEnd"/>
      <w:r w:rsidRPr="002F32DD">
        <w:rPr>
          <w:rFonts w:ascii="仿宋_GB2312" w:eastAsia="仿宋_GB2312" w:hAnsi="Calibri" w:cs="Times New Roman" w:hint="eastAsia"/>
          <w:sz w:val="32"/>
          <w:szCs w:val="32"/>
        </w:rPr>
        <w:t>能源管理方式对辖区内工商旅游业、建筑、交通、公共设施等领域实施节能改造，改造完成后，按已投入资金和年度节能量分别对节能服务公司和用能单位给予支持。对节能服务公司，支持总额不超过实际投入的</w:t>
      </w:r>
      <w:r w:rsidRPr="002F32DD">
        <w:rPr>
          <w:rFonts w:ascii="仿宋_GB2312" w:eastAsia="仿宋_GB2312" w:hAnsi="Calibri" w:cs="Times New Roman"/>
          <w:sz w:val="32"/>
          <w:szCs w:val="32"/>
        </w:rPr>
        <w:t>30%</w:t>
      </w:r>
      <w:r w:rsidRPr="002F32DD">
        <w:rPr>
          <w:rFonts w:ascii="仿宋_GB2312" w:eastAsia="仿宋_GB2312" w:hAnsi="Calibri" w:cs="Times New Roman" w:hint="eastAsia"/>
          <w:sz w:val="32"/>
          <w:szCs w:val="32"/>
        </w:rPr>
        <w:t>、最高1</w:t>
      </w:r>
      <w:r w:rsidRPr="002F32DD">
        <w:rPr>
          <w:rFonts w:ascii="仿宋_GB2312" w:eastAsia="仿宋_GB2312" w:hAnsi="Calibri" w:cs="Times New Roman"/>
          <w:sz w:val="32"/>
          <w:szCs w:val="32"/>
        </w:rPr>
        <w:t>00</w:t>
      </w:r>
      <w:r w:rsidRPr="002F32DD">
        <w:rPr>
          <w:rFonts w:ascii="仿宋_GB2312" w:eastAsia="仿宋_GB2312" w:hAnsi="Calibri" w:cs="Times New Roman" w:hint="eastAsia"/>
          <w:sz w:val="32"/>
          <w:szCs w:val="32"/>
        </w:rPr>
        <w:t>万元，对用能单位根据年节能量（折算成费用），支持总额不超过年节能量的5</w:t>
      </w:r>
      <w:r w:rsidRPr="002F32DD">
        <w:rPr>
          <w:rFonts w:ascii="仿宋_GB2312" w:eastAsia="仿宋_GB2312" w:hAnsi="Calibri" w:cs="Times New Roman"/>
          <w:sz w:val="32"/>
          <w:szCs w:val="32"/>
        </w:rPr>
        <w:t>0%</w:t>
      </w:r>
      <w:r w:rsidRPr="002F32DD">
        <w:rPr>
          <w:rFonts w:ascii="仿宋_GB2312" w:eastAsia="仿宋_GB2312" w:hAnsi="Calibri" w:cs="Times New Roman" w:hint="eastAsia"/>
          <w:sz w:val="32"/>
          <w:szCs w:val="32"/>
        </w:rPr>
        <w:t>、最高</w:t>
      </w:r>
      <w:r w:rsidRPr="002F32DD">
        <w:rPr>
          <w:rFonts w:ascii="仿宋_GB2312" w:eastAsia="仿宋_GB2312" w:hAnsi="Calibri" w:cs="Times New Roman"/>
          <w:sz w:val="32"/>
          <w:szCs w:val="32"/>
        </w:rPr>
        <w:t>200</w:t>
      </w:r>
      <w:r w:rsidRPr="002F32DD">
        <w:rPr>
          <w:rFonts w:ascii="仿宋_GB2312" w:eastAsia="仿宋_GB2312" w:hAnsi="Calibri" w:cs="Times New Roman" w:hint="eastAsia"/>
          <w:sz w:val="32"/>
          <w:szCs w:val="32"/>
        </w:rPr>
        <w:t>万元。同一项目只能申请一次，如节能服务公司与用能单位同一批次申请，</w:t>
      </w:r>
      <w:r w:rsidRPr="002F32DD">
        <w:rPr>
          <w:rFonts w:ascii="仿宋_GB2312" w:eastAsia="仿宋_GB2312" w:hAnsi="Calibri" w:cs="Times New Roman" w:hint="eastAsia"/>
          <w:sz w:val="32"/>
        </w:rPr>
        <w:t xml:space="preserve">优先支持用能单位。 </w:t>
      </w:r>
    </w:p>
    <w:p w:rsidR="001143A0" w:rsidRPr="002F32DD" w:rsidRDefault="001143A0" w:rsidP="001143A0">
      <w:pPr>
        <w:autoSpaceDE w:val="0"/>
        <w:autoSpaceDN w:val="0"/>
        <w:spacing w:line="560" w:lineRule="exact"/>
        <w:ind w:firstLineChars="200" w:firstLine="640"/>
        <w:rPr>
          <w:rFonts w:ascii="仿宋_GB2312" w:eastAsia="仿宋_GB2312" w:hAnsi="Calibri" w:cs="Times New Roman"/>
          <w:sz w:val="32"/>
          <w:szCs w:val="32"/>
        </w:rPr>
      </w:pPr>
      <w:r w:rsidRPr="002F32DD">
        <w:rPr>
          <w:rFonts w:ascii="仿宋_GB2312" w:eastAsia="仿宋_GB2312" w:hAnsi="Calibri" w:cs="Times New Roman" w:hint="eastAsia"/>
          <w:sz w:val="32"/>
          <w:szCs w:val="32"/>
        </w:rPr>
        <w:t>2．企业开展清洁生产和节能低碳改造项目：企业运用先进技术、产品、工艺以及新能源、新材料等实现资源循环利用、节能、分布式能源、降低碳排放、减污增效及环境保护的项目，实际投入超过30万元，建成后，按项目已投入资金，结合核定的年度节能减排量给予支持，总额不超过实际投入的30%、最高300万元。</w:t>
      </w:r>
    </w:p>
    <w:p w:rsidR="001143A0" w:rsidRPr="002F32DD" w:rsidRDefault="001143A0" w:rsidP="001143A0">
      <w:pPr>
        <w:snapToGrid w:val="0"/>
        <w:spacing w:line="560" w:lineRule="exact"/>
        <w:ind w:firstLineChars="150" w:firstLine="480"/>
        <w:rPr>
          <w:rFonts w:ascii="仿宋_GB2312" w:eastAsia="仿宋_GB2312" w:hAnsi="仿宋_GB2312" w:cs="Times New Roman"/>
          <w:sz w:val="32"/>
        </w:rPr>
      </w:pPr>
      <w:r w:rsidRPr="002F32DD">
        <w:rPr>
          <w:rFonts w:ascii="仿宋_GB2312" w:eastAsia="仿宋_GB2312" w:hAnsi="Calibri" w:cs="Times New Roman" w:hint="eastAsia"/>
          <w:sz w:val="32"/>
          <w:szCs w:val="32"/>
        </w:rPr>
        <w:t>3.</w:t>
      </w:r>
      <w:r w:rsidRPr="002F32DD">
        <w:rPr>
          <w:rFonts w:ascii="仿宋_GB2312" w:eastAsia="仿宋_GB2312" w:hAnsi="仿宋_GB2312" w:cs="Times New Roman" w:hint="eastAsia"/>
          <w:sz w:val="32"/>
        </w:rPr>
        <w:t>获得国家、省、市级新能源、节能减排或循环经济资助的项目</w:t>
      </w:r>
      <w:r w:rsidRPr="002F32DD">
        <w:rPr>
          <w:rFonts w:ascii="仿宋_GB2312" w:eastAsia="仿宋_GB2312" w:hAnsi="Calibri" w:cs="Times New Roman" w:hint="eastAsia"/>
          <w:sz w:val="32"/>
          <w:szCs w:val="32"/>
        </w:rPr>
        <w:t>配套：</w:t>
      </w:r>
      <w:r w:rsidRPr="002F32DD">
        <w:rPr>
          <w:rFonts w:ascii="仿宋_GB2312" w:eastAsia="仿宋_GB2312" w:hAnsi="仿宋_GB2312" w:cs="Times New Roman" w:hint="eastAsia"/>
          <w:sz w:val="32"/>
        </w:rPr>
        <w:t>对区内企业获得国家、省、市级新能源、节能减排或循环经济资助的项目，</w:t>
      </w:r>
      <w:r w:rsidRPr="002F32DD">
        <w:rPr>
          <w:rFonts w:ascii="仿宋_GB2312" w:eastAsia="仿宋_GB2312" w:hAnsi="Calibri" w:cs="Times New Roman" w:hint="eastAsia"/>
          <w:sz w:val="32"/>
          <w:szCs w:val="32"/>
        </w:rPr>
        <w:t>原则上按1∶1配套资助，</w:t>
      </w:r>
      <w:r w:rsidRPr="002F32DD">
        <w:rPr>
          <w:rFonts w:ascii="仿宋_GB2312" w:eastAsia="仿宋_GB2312" w:hAnsi="仿宋_GB2312" w:cs="Times New Roman" w:hint="eastAsia"/>
          <w:sz w:val="32"/>
        </w:rPr>
        <w:t>单项不超过300万元，资助总额不超过项目总投入。国家、省、市另有文件规定的按文件精神执行。</w:t>
      </w:r>
    </w:p>
    <w:p w:rsidR="001143A0" w:rsidRPr="002F32DD" w:rsidRDefault="001143A0" w:rsidP="001143A0">
      <w:pPr>
        <w:tabs>
          <w:tab w:val="right" w:pos="8306"/>
        </w:tabs>
        <w:autoSpaceDE w:val="0"/>
        <w:autoSpaceDN w:val="0"/>
        <w:spacing w:line="560" w:lineRule="exact"/>
        <w:ind w:firstLineChars="200" w:firstLine="640"/>
        <w:rPr>
          <w:rFonts w:ascii="仿宋_GB2312" w:eastAsia="仿宋_GB2312" w:hAnsi="楷体_GB2312" w:cs="楷体_GB2312"/>
          <w:sz w:val="32"/>
          <w:szCs w:val="32"/>
        </w:rPr>
      </w:pPr>
      <w:r w:rsidRPr="002F32DD">
        <w:rPr>
          <w:rFonts w:ascii="仿宋_GB2312" w:eastAsia="仿宋_GB2312" w:hAnsi="楷体_GB2312" w:cs="楷体_GB2312" w:hint="eastAsia"/>
          <w:sz w:val="32"/>
          <w:szCs w:val="32"/>
        </w:rPr>
        <w:t>（二）实行核准制的费用支持</w:t>
      </w:r>
      <w:r w:rsidRPr="002F32DD">
        <w:rPr>
          <w:rFonts w:ascii="仿宋_GB2312" w:eastAsia="仿宋_GB2312" w:hAnsi="楷体_GB2312" w:cs="楷体_GB2312" w:hint="eastAsia"/>
          <w:sz w:val="32"/>
          <w:szCs w:val="32"/>
        </w:rPr>
        <w:tab/>
      </w:r>
    </w:p>
    <w:p w:rsidR="001143A0" w:rsidRPr="002F32DD" w:rsidRDefault="001143A0" w:rsidP="001143A0">
      <w:pPr>
        <w:autoSpaceDE w:val="0"/>
        <w:autoSpaceDN w:val="0"/>
        <w:adjustRightInd w:val="0"/>
        <w:spacing w:line="560" w:lineRule="exact"/>
        <w:ind w:firstLineChars="200" w:firstLine="640"/>
        <w:rPr>
          <w:rFonts w:ascii="仿宋_GB2312" w:eastAsia="仿宋_GB2312" w:hAnsi="Calibri" w:cs="Times New Roman"/>
          <w:sz w:val="32"/>
          <w:szCs w:val="32"/>
        </w:rPr>
      </w:pPr>
      <w:r w:rsidRPr="002F32DD">
        <w:rPr>
          <w:rFonts w:ascii="仿宋_GB2312" w:eastAsia="仿宋_GB2312" w:hAnsi="Calibri" w:cs="Times New Roman" w:hint="eastAsia"/>
          <w:sz w:val="32"/>
          <w:szCs w:val="32"/>
        </w:rPr>
        <w:lastRenderedPageBreak/>
        <w:t>1.节能减</w:t>
      </w:r>
      <w:proofErr w:type="gramStart"/>
      <w:r w:rsidRPr="002F32DD">
        <w:rPr>
          <w:rFonts w:ascii="仿宋_GB2312" w:eastAsia="仿宋_GB2312" w:hAnsi="Calibri" w:cs="Times New Roman" w:hint="eastAsia"/>
          <w:sz w:val="32"/>
          <w:szCs w:val="32"/>
        </w:rPr>
        <w:t>排贷款</w:t>
      </w:r>
      <w:proofErr w:type="gramEnd"/>
      <w:r w:rsidRPr="002F32DD">
        <w:rPr>
          <w:rFonts w:ascii="仿宋_GB2312" w:eastAsia="仿宋_GB2312" w:hAnsi="Calibri" w:cs="Times New Roman" w:hint="eastAsia"/>
          <w:sz w:val="32"/>
          <w:szCs w:val="32"/>
        </w:rPr>
        <w:t>贴息支持：符合本条款合同能源项目、企业开展清洁生产和节能低碳改造项目两类情形之一，且已获得银行贷款的项目，可给予其近36个月内已支付贷款利息的50%、最高50万元的贷款贴息支持，同一项目只能申请一次。</w:t>
      </w:r>
    </w:p>
    <w:p w:rsidR="001143A0" w:rsidRPr="002F32DD" w:rsidRDefault="001143A0" w:rsidP="001143A0">
      <w:pPr>
        <w:autoSpaceDE w:val="0"/>
        <w:autoSpaceDN w:val="0"/>
        <w:spacing w:line="560" w:lineRule="exact"/>
        <w:ind w:firstLineChars="200" w:firstLine="640"/>
        <w:rPr>
          <w:rFonts w:ascii="仿宋_GB2312" w:eastAsia="仿宋_GB2312" w:hAnsi="Calibri" w:cs="Times New Roman"/>
          <w:sz w:val="32"/>
          <w:szCs w:val="32"/>
        </w:rPr>
      </w:pPr>
      <w:r w:rsidRPr="002F32DD">
        <w:rPr>
          <w:rFonts w:ascii="仿宋_GB2312" w:eastAsia="仿宋_GB2312" w:hAnsi="Calibri" w:cs="Times New Roman" w:hint="eastAsia"/>
          <w:sz w:val="32"/>
          <w:szCs w:val="32"/>
        </w:rPr>
        <w:t>2.行业组织费用支持：循环经济、节能低碳类研究机构、中介机构、行业协会、商会等组织，在辖区开展节能减</w:t>
      </w:r>
      <w:proofErr w:type="gramStart"/>
      <w:r w:rsidRPr="002F32DD">
        <w:rPr>
          <w:rFonts w:ascii="仿宋_GB2312" w:eastAsia="仿宋_GB2312" w:hAnsi="Calibri" w:cs="Times New Roman" w:hint="eastAsia"/>
          <w:sz w:val="32"/>
          <w:szCs w:val="32"/>
        </w:rPr>
        <w:t>排相关</w:t>
      </w:r>
      <w:proofErr w:type="gramEnd"/>
      <w:r w:rsidRPr="002F32DD">
        <w:rPr>
          <w:rFonts w:ascii="仿宋_GB2312" w:eastAsia="仿宋_GB2312" w:hAnsi="Calibri" w:cs="Times New Roman" w:hint="eastAsia"/>
          <w:sz w:val="32"/>
          <w:szCs w:val="32"/>
        </w:rPr>
        <w:t>宣传、培训、科普、展会、推广等活动，按工作量给予费用支持，每一事项支持2万元，同一家单位当年累计不超过20万元。</w:t>
      </w:r>
    </w:p>
    <w:p w:rsidR="001143A0" w:rsidRPr="002F32DD" w:rsidRDefault="001143A0" w:rsidP="001143A0">
      <w:pPr>
        <w:autoSpaceDE w:val="0"/>
        <w:autoSpaceDN w:val="0"/>
        <w:spacing w:line="560" w:lineRule="exact"/>
        <w:ind w:firstLineChars="200" w:firstLine="640"/>
        <w:rPr>
          <w:rFonts w:ascii="仿宋_GB2312" w:eastAsia="仿宋_GB2312" w:hAnsi="Calibri" w:cs="Times New Roman"/>
          <w:sz w:val="32"/>
          <w:szCs w:val="32"/>
        </w:rPr>
      </w:pPr>
      <w:r w:rsidRPr="002F32DD">
        <w:rPr>
          <w:rFonts w:ascii="仿宋_GB2312" w:eastAsia="仿宋_GB2312" w:hAnsi="Calibri" w:cs="Times New Roman" w:hint="eastAsia"/>
          <w:sz w:val="32"/>
          <w:szCs w:val="32"/>
        </w:rPr>
        <w:t>3.能源管理费用支持：辖区企业委托国家、省、市认定的专业机构开展能源审计、能效对标、能源管理中心建设、能源管理体系建设与认证等，按已支付费用的50%给予一次性支持，最高30万元。</w:t>
      </w:r>
    </w:p>
    <w:p w:rsidR="001143A0" w:rsidRPr="002F32DD" w:rsidRDefault="001143A0" w:rsidP="001143A0">
      <w:pPr>
        <w:autoSpaceDE w:val="0"/>
        <w:autoSpaceDN w:val="0"/>
        <w:spacing w:line="560" w:lineRule="exact"/>
        <w:ind w:firstLineChars="200" w:firstLine="640"/>
        <w:rPr>
          <w:rFonts w:ascii="仿宋_GB2312" w:eastAsia="仿宋_GB2312" w:hAnsi="楷体_GB2312" w:cs="楷体_GB2312"/>
          <w:sz w:val="32"/>
          <w:szCs w:val="32"/>
        </w:rPr>
      </w:pPr>
      <w:r w:rsidRPr="002F32DD">
        <w:rPr>
          <w:rFonts w:ascii="仿宋_GB2312" w:eastAsia="仿宋_GB2312" w:hAnsi="楷体_GB2312" w:cs="楷体_GB2312" w:hint="eastAsia"/>
          <w:sz w:val="32"/>
          <w:szCs w:val="32"/>
        </w:rPr>
        <w:t>（三）实行核准制的奖励支持</w:t>
      </w:r>
    </w:p>
    <w:p w:rsidR="001143A0" w:rsidRPr="002F32DD" w:rsidRDefault="001143A0" w:rsidP="001143A0">
      <w:pPr>
        <w:autoSpaceDE w:val="0"/>
        <w:autoSpaceDN w:val="0"/>
        <w:spacing w:line="560" w:lineRule="exact"/>
        <w:ind w:firstLineChars="200" w:firstLine="640"/>
        <w:rPr>
          <w:rFonts w:ascii="仿宋_GB2312" w:eastAsia="仿宋_GB2312" w:hAnsi="Calibri" w:cs="Times New Roman"/>
          <w:sz w:val="32"/>
          <w:szCs w:val="32"/>
        </w:rPr>
      </w:pPr>
      <w:r w:rsidRPr="002F32DD">
        <w:rPr>
          <w:rFonts w:ascii="仿宋_GB2312" w:eastAsia="仿宋_GB2312" w:hAnsi="Calibri" w:cs="Times New Roman" w:hint="eastAsia"/>
          <w:sz w:val="32"/>
          <w:szCs w:val="32"/>
        </w:rPr>
        <w:t>专项奖励。对在节能</w:t>
      </w:r>
      <w:proofErr w:type="gramStart"/>
      <w:r w:rsidRPr="002F32DD">
        <w:rPr>
          <w:rFonts w:ascii="仿宋_GB2312" w:eastAsia="仿宋_GB2312" w:hAnsi="Calibri" w:cs="Times New Roman" w:hint="eastAsia"/>
          <w:sz w:val="32"/>
          <w:szCs w:val="32"/>
        </w:rPr>
        <w:t>减排各专门</w:t>
      </w:r>
      <w:proofErr w:type="gramEnd"/>
      <w:r w:rsidRPr="002F32DD">
        <w:rPr>
          <w:rFonts w:ascii="仿宋_GB2312" w:eastAsia="仿宋_GB2312" w:hAnsi="Calibri" w:cs="Times New Roman" w:hint="eastAsia"/>
          <w:sz w:val="32"/>
          <w:szCs w:val="32"/>
        </w:rPr>
        <w:t>领域取得突出成效、发挥良好的行业示范作用，并获得权威认定或授予荣誉称号的项目（单位），给予专项奖励。</w:t>
      </w:r>
    </w:p>
    <w:p w:rsidR="001143A0" w:rsidRPr="002F32DD" w:rsidRDefault="001143A0" w:rsidP="001143A0">
      <w:pPr>
        <w:autoSpaceDE w:val="0"/>
        <w:autoSpaceDN w:val="0"/>
        <w:spacing w:line="560" w:lineRule="exact"/>
        <w:ind w:firstLineChars="200" w:firstLine="640"/>
        <w:rPr>
          <w:rFonts w:ascii="仿宋_GB2312" w:eastAsia="仿宋_GB2312" w:hAnsi="Calibri" w:cs="Times New Roman"/>
          <w:sz w:val="32"/>
          <w:szCs w:val="32"/>
        </w:rPr>
      </w:pPr>
      <w:r w:rsidRPr="002F32DD">
        <w:rPr>
          <w:rFonts w:ascii="仿宋_GB2312" w:eastAsia="仿宋_GB2312" w:hAnsi="Calibri" w:cs="Times New Roman" w:hint="eastAsia"/>
          <w:sz w:val="32"/>
          <w:szCs w:val="32"/>
        </w:rPr>
        <w:t>1.碳配额盈余企业：纳入深圳市碳排放交易试点，申报当年按时履约且上年度有碳配额盈余的企业，盈余3万吨（含）碳配额以上的给予30万元奖励，盈余1万吨（含）碳配额以上的给予20万元奖励，盈余1千吨（含）碳配额以上的给予10万元奖励。</w:t>
      </w:r>
    </w:p>
    <w:p w:rsidR="001143A0" w:rsidRPr="002F32DD" w:rsidRDefault="001143A0" w:rsidP="001143A0">
      <w:pPr>
        <w:autoSpaceDE w:val="0"/>
        <w:autoSpaceDN w:val="0"/>
        <w:spacing w:line="560" w:lineRule="exact"/>
        <w:ind w:firstLineChars="200" w:firstLine="640"/>
        <w:rPr>
          <w:rFonts w:ascii="仿宋_GB2312" w:eastAsia="仿宋_GB2312" w:hAnsi="Calibri" w:cs="Times New Roman"/>
          <w:sz w:val="32"/>
          <w:szCs w:val="32"/>
        </w:rPr>
      </w:pPr>
      <w:r w:rsidRPr="002F32DD">
        <w:rPr>
          <w:rFonts w:ascii="仿宋_GB2312" w:eastAsia="仿宋_GB2312" w:hAnsi="Calibri" w:cs="Times New Roman" w:hint="eastAsia"/>
          <w:sz w:val="32"/>
          <w:szCs w:val="32"/>
        </w:rPr>
        <w:t>2.循环经济（或低碳）示范：由政府部门组织评定并取</w:t>
      </w:r>
      <w:r w:rsidRPr="002F32DD">
        <w:rPr>
          <w:rFonts w:ascii="仿宋_GB2312" w:eastAsia="仿宋_GB2312" w:hAnsi="Calibri" w:cs="Times New Roman" w:hint="eastAsia"/>
          <w:sz w:val="32"/>
          <w:szCs w:val="32"/>
        </w:rPr>
        <w:lastRenderedPageBreak/>
        <w:t>得相应称号的循环经济（或低碳）示范园区、示范楼宇、示范商场、示范项目，按评定级别分别给予国家级</w:t>
      </w:r>
      <w:r w:rsidRPr="002F32DD">
        <w:rPr>
          <w:rFonts w:ascii="仿宋_GB2312" w:eastAsia="仿宋_GB2312" w:hAnsi="Calibri" w:cs="Times New Roman"/>
          <w:sz w:val="32"/>
          <w:szCs w:val="32"/>
        </w:rPr>
        <w:t>50</w:t>
      </w:r>
      <w:r w:rsidRPr="002F32DD">
        <w:rPr>
          <w:rFonts w:ascii="仿宋_GB2312" w:eastAsia="仿宋_GB2312" w:hAnsi="Calibri" w:cs="Times New Roman" w:hint="eastAsia"/>
          <w:sz w:val="32"/>
          <w:szCs w:val="32"/>
        </w:rPr>
        <w:t>万元、省级</w:t>
      </w:r>
      <w:r w:rsidRPr="002F32DD">
        <w:rPr>
          <w:rFonts w:ascii="仿宋_GB2312" w:eastAsia="仿宋_GB2312" w:hAnsi="Calibri" w:cs="Times New Roman"/>
          <w:sz w:val="32"/>
          <w:szCs w:val="32"/>
        </w:rPr>
        <w:t>30</w:t>
      </w:r>
      <w:r w:rsidRPr="002F32DD">
        <w:rPr>
          <w:rFonts w:ascii="仿宋_GB2312" w:eastAsia="仿宋_GB2312" w:hAnsi="Calibri" w:cs="Times New Roman" w:hint="eastAsia"/>
          <w:sz w:val="32"/>
          <w:szCs w:val="32"/>
        </w:rPr>
        <w:t>万元、市级</w:t>
      </w:r>
      <w:r w:rsidRPr="002F32DD">
        <w:rPr>
          <w:rFonts w:ascii="仿宋_GB2312" w:eastAsia="仿宋_GB2312" w:hAnsi="Calibri" w:cs="Times New Roman"/>
          <w:sz w:val="32"/>
          <w:szCs w:val="32"/>
        </w:rPr>
        <w:t>20</w:t>
      </w:r>
      <w:r w:rsidRPr="002F32DD">
        <w:rPr>
          <w:rFonts w:ascii="仿宋_GB2312" w:eastAsia="仿宋_GB2312" w:hAnsi="Calibri" w:cs="Times New Roman" w:hint="eastAsia"/>
          <w:sz w:val="32"/>
          <w:szCs w:val="32"/>
        </w:rPr>
        <w:t>万元奖励。</w:t>
      </w:r>
    </w:p>
    <w:p w:rsidR="001143A0" w:rsidRPr="002F32DD" w:rsidRDefault="001143A0" w:rsidP="001143A0">
      <w:pPr>
        <w:autoSpaceDE w:val="0"/>
        <w:autoSpaceDN w:val="0"/>
        <w:spacing w:line="560" w:lineRule="exact"/>
        <w:ind w:firstLineChars="200" w:firstLine="640"/>
        <w:rPr>
          <w:rFonts w:ascii="仿宋_GB2312" w:eastAsia="仿宋_GB2312" w:hAnsi="Calibri" w:cs="Times New Roman"/>
          <w:sz w:val="32"/>
          <w:szCs w:val="32"/>
        </w:rPr>
      </w:pPr>
      <w:r w:rsidRPr="002F32DD">
        <w:rPr>
          <w:rFonts w:ascii="仿宋_GB2312" w:eastAsia="仿宋_GB2312" w:hAnsi="Calibri" w:cs="Times New Roman" w:hint="eastAsia"/>
          <w:sz w:val="32"/>
          <w:szCs w:val="32"/>
        </w:rPr>
        <w:t>3.清洁生产审核：辖区企业自愿实施清洁生产，且经主管部门审核验收通过的，一次性奖励10万元。</w:t>
      </w:r>
    </w:p>
    <w:p w:rsidR="001143A0" w:rsidRPr="002F32DD" w:rsidRDefault="001143A0" w:rsidP="001143A0">
      <w:pPr>
        <w:autoSpaceDE w:val="0"/>
        <w:autoSpaceDN w:val="0"/>
        <w:spacing w:line="560" w:lineRule="exact"/>
        <w:ind w:firstLineChars="200" w:firstLine="640"/>
        <w:rPr>
          <w:rFonts w:ascii="仿宋_GB2312" w:eastAsia="仿宋_GB2312" w:hAnsi="Calibri" w:cs="Times New Roman"/>
          <w:sz w:val="32"/>
          <w:szCs w:val="32"/>
        </w:rPr>
      </w:pPr>
      <w:r w:rsidRPr="002F32DD">
        <w:rPr>
          <w:rFonts w:ascii="仿宋_GB2312" w:eastAsia="仿宋_GB2312" w:hAnsi="Calibri" w:cs="Times New Roman" w:hint="eastAsia"/>
          <w:sz w:val="32"/>
          <w:szCs w:val="32"/>
        </w:rPr>
        <w:t>4.其它类：由我区及上级政府评定的其他节能</w:t>
      </w:r>
      <w:proofErr w:type="gramStart"/>
      <w:r w:rsidRPr="002F32DD">
        <w:rPr>
          <w:rFonts w:ascii="仿宋_GB2312" w:eastAsia="仿宋_GB2312" w:hAnsi="Calibri" w:cs="Times New Roman" w:hint="eastAsia"/>
          <w:sz w:val="32"/>
          <w:szCs w:val="32"/>
        </w:rPr>
        <w:t>减排类荣誉</w:t>
      </w:r>
      <w:proofErr w:type="gramEnd"/>
      <w:r w:rsidRPr="002F32DD">
        <w:rPr>
          <w:rFonts w:ascii="仿宋_GB2312" w:eastAsia="仿宋_GB2312" w:hAnsi="Calibri" w:cs="Times New Roman" w:hint="eastAsia"/>
          <w:sz w:val="32"/>
          <w:szCs w:val="32"/>
        </w:rPr>
        <w:t>或称号，如有明确的管理办法和奖励标准，按其标准；如无相应的奖励标准依据，按评定级别分别给予国家级</w:t>
      </w:r>
      <w:r w:rsidRPr="002F32DD">
        <w:rPr>
          <w:rFonts w:ascii="仿宋_GB2312" w:eastAsia="仿宋_GB2312" w:hAnsi="Calibri" w:cs="Times New Roman"/>
          <w:sz w:val="32"/>
          <w:szCs w:val="32"/>
        </w:rPr>
        <w:t>10</w:t>
      </w:r>
      <w:r w:rsidRPr="002F32DD">
        <w:rPr>
          <w:rFonts w:ascii="仿宋_GB2312" w:eastAsia="仿宋_GB2312" w:hAnsi="Calibri" w:cs="Times New Roman" w:hint="eastAsia"/>
          <w:sz w:val="32"/>
          <w:szCs w:val="32"/>
        </w:rPr>
        <w:t>万元、省级</w:t>
      </w:r>
      <w:r w:rsidRPr="002F32DD">
        <w:rPr>
          <w:rFonts w:ascii="仿宋_GB2312" w:eastAsia="仿宋_GB2312" w:hAnsi="Calibri" w:cs="Times New Roman"/>
          <w:sz w:val="32"/>
          <w:szCs w:val="32"/>
        </w:rPr>
        <w:t>5</w:t>
      </w:r>
      <w:r w:rsidRPr="002F32DD">
        <w:rPr>
          <w:rFonts w:ascii="仿宋_GB2312" w:eastAsia="仿宋_GB2312" w:hAnsi="Calibri" w:cs="Times New Roman" w:hint="eastAsia"/>
          <w:sz w:val="32"/>
          <w:szCs w:val="32"/>
        </w:rPr>
        <w:t>万元、市级</w:t>
      </w:r>
      <w:r w:rsidRPr="002F32DD">
        <w:rPr>
          <w:rFonts w:ascii="仿宋_GB2312" w:eastAsia="仿宋_GB2312" w:hAnsi="Calibri" w:cs="Times New Roman"/>
          <w:sz w:val="32"/>
          <w:szCs w:val="32"/>
        </w:rPr>
        <w:t>2</w:t>
      </w:r>
      <w:r w:rsidRPr="002F32DD">
        <w:rPr>
          <w:rFonts w:ascii="仿宋_GB2312" w:eastAsia="仿宋_GB2312" w:hAnsi="Calibri" w:cs="Times New Roman" w:hint="eastAsia"/>
          <w:sz w:val="32"/>
          <w:szCs w:val="32"/>
        </w:rPr>
        <w:t>万元、区级</w:t>
      </w:r>
      <w:r w:rsidRPr="002F32DD">
        <w:rPr>
          <w:rFonts w:ascii="仿宋_GB2312" w:eastAsia="仿宋_GB2312" w:hAnsi="Calibri" w:cs="Times New Roman"/>
          <w:sz w:val="32"/>
          <w:szCs w:val="32"/>
        </w:rPr>
        <w:t>1</w:t>
      </w:r>
      <w:r w:rsidRPr="002F32DD">
        <w:rPr>
          <w:rFonts w:ascii="仿宋_GB2312" w:eastAsia="仿宋_GB2312" w:hAnsi="Calibri" w:cs="Times New Roman" w:hint="eastAsia"/>
          <w:sz w:val="32"/>
          <w:szCs w:val="32"/>
        </w:rPr>
        <w:t>万元奖励。</w:t>
      </w:r>
    </w:p>
    <w:p w:rsidR="001143A0" w:rsidRPr="002F32DD" w:rsidRDefault="001143A0" w:rsidP="001143A0">
      <w:pPr>
        <w:autoSpaceDE w:val="0"/>
        <w:autoSpaceDN w:val="0"/>
        <w:spacing w:line="560" w:lineRule="exact"/>
        <w:ind w:firstLineChars="200" w:firstLine="640"/>
        <w:rPr>
          <w:rFonts w:ascii="仿宋_GB2312" w:eastAsia="仿宋_GB2312" w:hAnsi="Calibri" w:cs="Times New Roman"/>
          <w:sz w:val="32"/>
          <w:szCs w:val="32"/>
        </w:rPr>
      </w:pPr>
      <w:r w:rsidRPr="002F32DD">
        <w:rPr>
          <w:rFonts w:ascii="仿宋_GB2312" w:eastAsia="仿宋_GB2312" w:hAnsi="Calibri" w:cs="Times New Roman" w:hint="eastAsia"/>
          <w:sz w:val="32"/>
          <w:szCs w:val="32"/>
        </w:rPr>
        <w:t>奖励级别根据评定单位或授奖单位的级别与最终评定的等级共同确定，国家级对应该项荣誉、称号或者相应标准的最高层级。</w:t>
      </w:r>
    </w:p>
    <w:p w:rsidR="001143A0" w:rsidRPr="002F32DD" w:rsidRDefault="001143A0" w:rsidP="001143A0">
      <w:pPr>
        <w:autoSpaceDE w:val="0"/>
        <w:autoSpaceDN w:val="0"/>
        <w:spacing w:line="560" w:lineRule="exact"/>
        <w:ind w:firstLineChars="200" w:firstLine="640"/>
        <w:rPr>
          <w:rFonts w:ascii="Calibri" w:eastAsia="仿宋_GB2312" w:hAnsi="Calibri" w:cs="Times New Roman"/>
          <w:sz w:val="32"/>
          <w:szCs w:val="32"/>
        </w:rPr>
      </w:pPr>
      <w:r w:rsidRPr="002F32DD">
        <w:rPr>
          <w:rFonts w:ascii="仿宋_GB2312" w:eastAsia="仿宋_GB2312" w:hAnsi="Calibri" w:cs="Times New Roman" w:hint="eastAsia"/>
          <w:sz w:val="32"/>
          <w:szCs w:val="32"/>
        </w:rPr>
        <w:t>已获得本实施细则给予的专项奖励后，取得更高级别的同名奖励，可</w:t>
      </w:r>
      <w:proofErr w:type="gramStart"/>
      <w:r w:rsidRPr="002F32DD">
        <w:rPr>
          <w:rFonts w:ascii="仿宋_GB2312" w:eastAsia="仿宋_GB2312" w:hAnsi="Calibri" w:cs="Times New Roman" w:hint="eastAsia"/>
          <w:sz w:val="32"/>
          <w:szCs w:val="32"/>
        </w:rPr>
        <w:t>申请按</w:t>
      </w:r>
      <w:proofErr w:type="gramEnd"/>
      <w:r w:rsidRPr="002F32DD">
        <w:rPr>
          <w:rFonts w:ascii="仿宋_GB2312" w:eastAsia="仿宋_GB2312" w:hAnsi="Calibri" w:cs="Times New Roman" w:hint="eastAsia"/>
          <w:sz w:val="32"/>
          <w:szCs w:val="32"/>
        </w:rPr>
        <w:t>差额部分追加奖励。</w:t>
      </w:r>
    </w:p>
    <w:p w:rsidR="001143A0" w:rsidRPr="002F32DD" w:rsidRDefault="001143A0" w:rsidP="001143A0">
      <w:pPr>
        <w:autoSpaceDE w:val="0"/>
        <w:autoSpaceDN w:val="0"/>
        <w:spacing w:line="560" w:lineRule="exact"/>
        <w:ind w:firstLineChars="200" w:firstLine="640"/>
        <w:rPr>
          <w:rFonts w:ascii="Calibri" w:eastAsia="仿宋_GB2312" w:hAnsi="Calibri" w:cs="Times New Roman"/>
          <w:kern w:val="0"/>
          <w:sz w:val="32"/>
          <w:szCs w:val="32"/>
        </w:rPr>
      </w:pPr>
      <w:r w:rsidRPr="002F32DD">
        <w:rPr>
          <w:rFonts w:ascii="黑体" w:eastAsia="黑体" w:hAnsi="Calibri" w:cs="Times New Roman" w:hint="eastAsia"/>
          <w:kern w:val="0"/>
          <w:sz w:val="32"/>
          <w:szCs w:val="32"/>
        </w:rPr>
        <w:t xml:space="preserve">第七条 </w:t>
      </w:r>
      <w:r w:rsidRPr="002F32DD">
        <w:rPr>
          <w:rFonts w:ascii="黑体" w:eastAsia="仿宋_GB2312" w:hAnsi="Calibri" w:cs="Times New Roman" w:hint="eastAsia"/>
          <w:kern w:val="0"/>
          <w:sz w:val="32"/>
          <w:szCs w:val="32"/>
        </w:rPr>
        <w:t xml:space="preserve"> </w:t>
      </w:r>
      <w:r w:rsidRPr="002F32DD">
        <w:rPr>
          <w:rFonts w:ascii="Calibri" w:eastAsia="仿宋_GB2312" w:hAnsi="Calibri" w:cs="Times New Roman" w:hint="eastAsia"/>
          <w:bCs/>
          <w:iCs/>
          <w:sz w:val="32"/>
          <w:szCs w:val="32"/>
        </w:rPr>
        <w:t>本</w:t>
      </w:r>
      <w:r w:rsidRPr="002F32DD">
        <w:rPr>
          <w:rFonts w:ascii="Calibri" w:eastAsia="仿宋_GB2312" w:hAnsi="Calibri" w:cs="Times New Roman" w:hint="eastAsia"/>
          <w:kern w:val="0"/>
          <w:sz w:val="32"/>
          <w:szCs w:val="32"/>
        </w:rPr>
        <w:t>实施细则暂未涵盖但对辖区经济社会有重要影响的事项或上级部门有明确要求的事项，由企业直接向主管部门提出申请，主管部门提出受理意见，按“一事一议”的方式报</w:t>
      </w:r>
      <w:r w:rsidRPr="002F32DD">
        <w:rPr>
          <w:rFonts w:ascii="Calibri" w:eastAsia="仿宋_GB2312" w:hAnsi="Calibri" w:cs="宋体" w:hint="eastAsia"/>
          <w:sz w:val="32"/>
          <w:szCs w:val="32"/>
        </w:rPr>
        <w:t>区</w:t>
      </w:r>
      <w:r w:rsidRPr="002F32DD">
        <w:rPr>
          <w:rFonts w:ascii="Calibri" w:eastAsia="仿宋_GB2312" w:hAnsi="仿宋_GB2312" w:cs="仿宋_GB2312" w:hint="eastAsia"/>
          <w:sz w:val="32"/>
          <w:szCs w:val="32"/>
        </w:rPr>
        <w:t>自主创新</w:t>
      </w:r>
      <w:r w:rsidRPr="002F32DD">
        <w:rPr>
          <w:rFonts w:ascii="Calibri" w:eastAsia="仿宋_GB2312" w:hAnsi="Calibri" w:cs="Times New Roman" w:hint="eastAsia"/>
          <w:kern w:val="0"/>
          <w:sz w:val="32"/>
          <w:szCs w:val="32"/>
        </w:rPr>
        <w:t>产业发展专项资金领导小组会议审议。</w:t>
      </w:r>
    </w:p>
    <w:p w:rsidR="001143A0" w:rsidRPr="002F32DD" w:rsidRDefault="001143A0" w:rsidP="001143A0">
      <w:pPr>
        <w:tabs>
          <w:tab w:val="left" w:pos="1230"/>
        </w:tabs>
        <w:adjustRightInd w:val="0"/>
        <w:snapToGrid w:val="0"/>
        <w:spacing w:line="560" w:lineRule="exact"/>
        <w:ind w:firstLineChars="209" w:firstLine="669"/>
        <w:rPr>
          <w:rFonts w:ascii="黑体" w:eastAsia="黑体" w:hAnsi="Calibri" w:cs="Times New Roman"/>
          <w:bCs/>
          <w:iCs/>
          <w:sz w:val="32"/>
          <w:szCs w:val="32"/>
        </w:rPr>
      </w:pPr>
      <w:r w:rsidRPr="002F32DD">
        <w:rPr>
          <w:rFonts w:ascii="黑体" w:eastAsia="黑体" w:hAnsi="仿宋_GB2312" w:cs="Times New Roman" w:hint="eastAsia"/>
          <w:sz w:val="32"/>
          <w:szCs w:val="32"/>
        </w:rPr>
        <w:t xml:space="preserve">第八条  </w:t>
      </w:r>
      <w:r w:rsidRPr="002F32DD">
        <w:rPr>
          <w:rFonts w:ascii="Calibri" w:eastAsia="仿宋_GB2312" w:hAnsi="Calibri" w:cs="Times New Roman" w:hint="eastAsia"/>
          <w:bCs/>
          <w:iCs/>
          <w:sz w:val="32"/>
          <w:szCs w:val="32"/>
        </w:rPr>
        <w:t>本实施细则</w:t>
      </w:r>
      <w:r w:rsidRPr="00DA3308">
        <w:rPr>
          <w:rFonts w:ascii="仿宋_GB2312" w:eastAsia="仿宋_GB2312" w:hAnsi="仿宋_GB2312" w:cs="Times New Roman" w:hint="eastAsia"/>
          <w:sz w:val="32"/>
          <w:szCs w:val="32"/>
        </w:rPr>
        <w:t>自发布之日起</w:t>
      </w:r>
      <w:r>
        <w:rPr>
          <w:rFonts w:ascii="仿宋_GB2312" w:eastAsia="仿宋_GB2312" w:hAnsi="仿宋_GB2312" w:cs="Times New Roman" w:hint="eastAsia"/>
          <w:sz w:val="32"/>
          <w:szCs w:val="32"/>
        </w:rPr>
        <w:t>施</w:t>
      </w:r>
      <w:r w:rsidRPr="00DA3308">
        <w:rPr>
          <w:rFonts w:ascii="仿宋_GB2312" w:eastAsia="仿宋_GB2312" w:hAnsi="仿宋_GB2312" w:cs="Times New Roman" w:hint="eastAsia"/>
          <w:sz w:val="32"/>
          <w:szCs w:val="32"/>
        </w:rPr>
        <w:t>行，有效期三年</w:t>
      </w:r>
      <w:r w:rsidRPr="002F32DD">
        <w:rPr>
          <w:rFonts w:ascii="仿宋_GB2312" w:eastAsia="仿宋_GB2312" w:hAnsi="仿宋_GB2312" w:cs="Times New Roman" w:hint="eastAsia"/>
          <w:sz w:val="32"/>
          <w:szCs w:val="32"/>
        </w:rPr>
        <w:t>。</w:t>
      </w:r>
    </w:p>
    <w:p w:rsidR="00DC2908" w:rsidRPr="001143A0" w:rsidRDefault="001143A0" w:rsidP="001143A0">
      <w:pPr>
        <w:tabs>
          <w:tab w:val="left" w:pos="360"/>
          <w:tab w:val="left" w:pos="540"/>
        </w:tabs>
        <w:snapToGrid w:val="0"/>
        <w:spacing w:line="560" w:lineRule="exact"/>
        <w:ind w:firstLineChars="200" w:firstLine="640"/>
        <w:rPr>
          <w:rFonts w:ascii="Calibri" w:eastAsia="仿宋_GB2312" w:hAnsi="仿宋_GB2312" w:cs="Times New Roman" w:hint="eastAsia"/>
          <w:sz w:val="32"/>
          <w:szCs w:val="32"/>
        </w:rPr>
      </w:pPr>
      <w:r w:rsidRPr="002F32DD">
        <w:rPr>
          <w:rFonts w:ascii="黑体" w:eastAsia="黑体" w:hAnsi="仿宋_GB2312" w:cs="Times New Roman" w:hint="eastAsia"/>
          <w:sz w:val="32"/>
          <w:szCs w:val="32"/>
        </w:rPr>
        <w:t xml:space="preserve">第九条  </w:t>
      </w:r>
      <w:r w:rsidRPr="002F32DD">
        <w:rPr>
          <w:rFonts w:ascii="Calibri" w:eastAsia="仿宋_GB2312" w:hAnsi="Calibri" w:cs="Times New Roman" w:hint="eastAsia"/>
          <w:sz w:val="32"/>
          <w:szCs w:val="32"/>
        </w:rPr>
        <w:t>本</w:t>
      </w:r>
      <w:r w:rsidRPr="002F32DD">
        <w:rPr>
          <w:rFonts w:ascii="Calibri" w:eastAsia="仿宋_GB2312" w:hAnsi="Calibri" w:cs="Times New Roman" w:hint="eastAsia"/>
          <w:bCs/>
          <w:iCs/>
          <w:sz w:val="32"/>
          <w:szCs w:val="32"/>
        </w:rPr>
        <w:t>实施细则</w:t>
      </w:r>
      <w:r w:rsidRPr="002F32DD">
        <w:rPr>
          <w:rFonts w:ascii="Calibri" w:eastAsia="仿宋_GB2312" w:hAnsi="Calibri" w:cs="Times New Roman" w:hint="eastAsia"/>
          <w:sz w:val="32"/>
          <w:szCs w:val="32"/>
        </w:rPr>
        <w:t>由区</w:t>
      </w:r>
      <w:r w:rsidRPr="002F32DD">
        <w:rPr>
          <w:rFonts w:ascii="Calibri" w:eastAsia="仿宋_GB2312" w:hAnsi="Calibri" w:cs="宋体" w:hint="eastAsia"/>
          <w:sz w:val="32"/>
          <w:szCs w:val="32"/>
        </w:rPr>
        <w:t>发展改革</w:t>
      </w:r>
      <w:r w:rsidRPr="002F32DD">
        <w:rPr>
          <w:rFonts w:ascii="Calibri" w:eastAsia="仿宋_GB2312" w:hAnsi="Calibri" w:cs="Times New Roman" w:hint="eastAsia"/>
          <w:sz w:val="32"/>
          <w:szCs w:val="32"/>
        </w:rPr>
        <w:t>局负责解释，</w:t>
      </w:r>
      <w:r w:rsidRPr="002F32DD">
        <w:rPr>
          <w:rFonts w:ascii="Calibri" w:eastAsia="仿宋_GB2312" w:hAnsi="仿宋_GB2312" w:cs="Times New Roman" w:hint="eastAsia"/>
          <w:sz w:val="32"/>
          <w:szCs w:val="32"/>
        </w:rPr>
        <w:t>制定与本实施细则相关的使用操作规程及各项申报指南。</w:t>
      </w:r>
    </w:p>
    <w:sectPr w:rsidR="00DC2908" w:rsidRPr="001143A0" w:rsidSect="00DC29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panose1 w:val="02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43A0"/>
    <w:rsid w:val="001143A0"/>
    <w:rsid w:val="00DC29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304</Words>
  <Characters>1738</Characters>
  <Application>Microsoft Office Word</Application>
  <DocSecurity>0</DocSecurity>
  <Lines>14</Lines>
  <Paragraphs>4</Paragraphs>
  <ScaleCrop>false</ScaleCrop>
  <Company>china</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发改局林静</dc:creator>
  <cp:keywords/>
  <dc:description/>
  <cp:lastModifiedBy>发改局林静</cp:lastModifiedBy>
  <cp:revision>1</cp:revision>
  <dcterms:created xsi:type="dcterms:W3CDTF">2018-03-30T03:15:00Z</dcterms:created>
  <dcterms:modified xsi:type="dcterms:W3CDTF">2018-03-30T03:16:00Z</dcterms:modified>
</cp:coreProperties>
</file>