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6"/>
          <w:rFonts w:hint="default" w:ascii="黑体" w:hAnsi="黑体" w:eastAsia="黑体"/>
        </w:rPr>
      </w:pPr>
      <w:r>
        <w:rPr>
          <w:rStyle w:val="6"/>
          <w:rFonts w:hint="default" w:ascii="黑体" w:hAnsi="黑体" w:eastAsia="黑体"/>
        </w:rPr>
        <w:t>附件4</w:t>
      </w:r>
    </w:p>
    <w:p>
      <w:pPr>
        <w:spacing w:line="560" w:lineRule="exact"/>
        <w:jc w:val="left"/>
        <w:rPr>
          <w:rStyle w:val="6"/>
          <w:rFonts w:hint="default" w:ascii="黑体" w:hAnsi="黑体" w:eastAsia="黑体"/>
        </w:rPr>
      </w:pPr>
    </w:p>
    <w:p>
      <w:pPr>
        <w:spacing w:line="560" w:lineRule="exact"/>
        <w:ind w:firstLine="903" w:firstLineChars="200"/>
        <w:jc w:val="center"/>
        <w:rPr>
          <w:rFonts w:hint="eastAsia" w:ascii="方正小标宋_GBK" w:hAnsi="方正小标宋_GBK" w:eastAsia="方正小标宋_GBK" w:cs="方正小标宋_GBK"/>
          <w:b/>
          <w:spacing w:val="5"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pacing w:val="5"/>
          <w:sz w:val="44"/>
          <w:szCs w:val="32"/>
        </w:rPr>
        <w:t>区级重大储备项目申请报告</w:t>
      </w:r>
    </w:p>
    <w:p>
      <w:pPr>
        <w:spacing w:line="560" w:lineRule="exact"/>
        <w:ind w:firstLine="880" w:firstLineChars="200"/>
        <w:jc w:val="center"/>
        <w:rPr>
          <w:rStyle w:val="6"/>
          <w:rFonts w:hint="default" w:asciiTheme="majorEastAsia" w:hAnsiTheme="majorEastAsia" w:eastAsiaTheme="majorEastAsia"/>
          <w:sz w:val="44"/>
        </w:rPr>
      </w:pPr>
    </w:p>
    <w:p>
      <w:pPr>
        <w:spacing w:line="560" w:lineRule="exact"/>
        <w:ind w:firstLine="640" w:firstLineChars="200"/>
        <w:rPr>
          <w:rStyle w:val="6"/>
          <w:rFonts w:hint="default" w:ascii="黑体" w:hAnsi="黑体" w:eastAsia="黑体"/>
        </w:rPr>
      </w:pPr>
      <w:r>
        <w:rPr>
          <w:rStyle w:val="6"/>
          <w:rFonts w:hint="default" w:ascii="黑体" w:hAnsi="黑体" w:eastAsia="黑体"/>
        </w:rPr>
        <w:t>一、申报单位基本情况：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申报单位名称：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成立时间：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注册类型：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注册资本：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注册地址：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主营业务等：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项目申报单位发展介绍，包括发展规划及战略，在行业内的地位，近三年经营业绩等：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项目负责人及主要股东概况，已经拥有的专业资质情况及近年来主要成果等：</w:t>
      </w:r>
    </w:p>
    <w:p>
      <w:pPr>
        <w:spacing w:line="560" w:lineRule="exact"/>
        <w:ind w:firstLine="640" w:firstLineChars="200"/>
        <w:rPr>
          <w:rStyle w:val="6"/>
          <w:rFonts w:hint="default" w:ascii="黑体" w:hAnsi="黑体" w:eastAsia="黑体"/>
        </w:rPr>
      </w:pPr>
      <w:r>
        <w:rPr>
          <w:rStyle w:val="6"/>
          <w:rFonts w:hint="default" w:ascii="黑体" w:hAnsi="黑体" w:eastAsia="黑体"/>
        </w:rPr>
        <w:t>二、申报项目概况：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项目名称：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项目总投资估算及资金筹措：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项目建设用地情况（项目拟选址、用地面积及用地性质等）：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项目建设内容与规模：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前期准备工作安排：</w:t>
      </w:r>
    </w:p>
    <w:p>
      <w:pPr>
        <w:spacing w:line="560" w:lineRule="exact"/>
        <w:ind w:firstLine="640" w:firstLineChars="200"/>
        <w:rPr>
          <w:rStyle w:val="6"/>
          <w:rFonts w:hint="default" w:ascii="黑体" w:hAnsi="黑体" w:eastAsia="黑体"/>
        </w:rPr>
      </w:pPr>
      <w:r>
        <w:rPr>
          <w:rStyle w:val="6"/>
          <w:rFonts w:hint="default" w:ascii="黑体" w:hAnsi="黑体" w:eastAsia="黑体"/>
        </w:rPr>
        <w:t>三、项目申报背景及理由：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项目建设的政策及行业背景：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项目建设的必要性分析：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项目建成后的运营方案、管理模式：</w:t>
      </w:r>
    </w:p>
    <w:p>
      <w:pPr>
        <w:spacing w:line="560" w:lineRule="exact"/>
        <w:ind w:firstLine="640" w:firstLineChars="200"/>
        <w:rPr>
          <w:rStyle w:val="6"/>
          <w:rFonts w:hint="default"/>
        </w:rPr>
      </w:pPr>
      <w:r>
        <w:rPr>
          <w:rStyle w:val="6"/>
          <w:rFonts w:hint="default"/>
        </w:rPr>
        <w:t>项目建成后的达产产值及利润、新增就业人员、经济效益和社会效益分析：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914226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C5"/>
    <w:rsid w:val="001D1EB0"/>
    <w:rsid w:val="00237A33"/>
    <w:rsid w:val="003053C5"/>
    <w:rsid w:val="00684BB2"/>
    <w:rsid w:val="0099757E"/>
    <w:rsid w:val="00DE42EE"/>
    <w:rsid w:val="00F30280"/>
    <w:rsid w:val="00FD70C5"/>
    <w:rsid w:val="633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style01"/>
    <w:basedOn w:val="5"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46</Words>
  <Characters>268</Characters>
  <Lines>2</Lines>
  <Paragraphs>1</Paragraphs>
  <TotalTime>2</TotalTime>
  <ScaleCrop>false</ScaleCrop>
  <LinksUpToDate>false</LinksUpToDate>
  <CharactersWithSpaces>313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2019-11-05T06:22:00Z</dcterms:created>
  <dc:creator>赵梦尧</dc:creator>
  <cp:lastModifiedBy>冯畅</cp:lastModifiedBy>
  <dcterms:modified xsi:type="dcterms:W3CDTF">2020-06-24T03:14:49Z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